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641"/>
        <w:gridCol w:w="4137"/>
        <w:gridCol w:w="2910"/>
        <w:gridCol w:w="1410"/>
        <w:gridCol w:w="1500"/>
        <w:gridCol w:w="2910"/>
      </w:tblGrid>
      <w:tr w:rsidR="007B2C64" w:rsidRPr="003228F0" w:rsidTr="003E010F">
        <w:tc>
          <w:tcPr>
            <w:tcW w:w="1641" w:type="dxa"/>
            <w:shd w:val="clear" w:color="auto" w:fill="000000" w:themeFill="text1"/>
          </w:tcPr>
          <w:p w:rsidR="007B2C64" w:rsidRPr="007B2C64" w:rsidRDefault="007B2C64" w:rsidP="007B2C64">
            <w:pPr>
              <w:spacing w:before="60" w:after="60"/>
              <w:jc w:val="center"/>
              <w:rPr>
                <w:rFonts w:ascii="Calisto MT" w:hAnsi="Calisto MT"/>
                <w:b/>
                <w:color w:val="FFFFFF" w:themeColor="background1"/>
                <w:sz w:val="20"/>
              </w:rPr>
            </w:pPr>
            <w:r w:rsidRPr="007B2C64">
              <w:rPr>
                <w:rFonts w:ascii="Calisto MT" w:hAnsi="Calisto MT"/>
                <w:b/>
                <w:color w:val="FFFFFF" w:themeColor="background1"/>
                <w:sz w:val="20"/>
              </w:rPr>
              <w:t>Unit</w:t>
            </w:r>
          </w:p>
        </w:tc>
        <w:tc>
          <w:tcPr>
            <w:tcW w:w="4137" w:type="dxa"/>
            <w:shd w:val="clear" w:color="auto" w:fill="000000" w:themeFill="text1"/>
          </w:tcPr>
          <w:p w:rsidR="007B2C64" w:rsidRPr="007B2C64" w:rsidRDefault="007B2C64" w:rsidP="007B2C64">
            <w:pPr>
              <w:spacing w:before="60" w:after="60"/>
              <w:jc w:val="center"/>
              <w:rPr>
                <w:rFonts w:ascii="Calisto MT" w:hAnsi="Calisto MT"/>
                <w:b/>
                <w:color w:val="FFFFFF" w:themeColor="background1"/>
                <w:sz w:val="20"/>
              </w:rPr>
            </w:pPr>
            <w:r w:rsidRPr="007B2C64">
              <w:rPr>
                <w:rFonts w:ascii="Calisto MT" w:hAnsi="Calisto MT"/>
                <w:b/>
                <w:color w:val="FFFFFF" w:themeColor="background1"/>
                <w:sz w:val="20"/>
              </w:rPr>
              <w:t>Gist of the Unit</w:t>
            </w:r>
          </w:p>
        </w:tc>
        <w:tc>
          <w:tcPr>
            <w:tcW w:w="8730" w:type="dxa"/>
            <w:gridSpan w:val="4"/>
            <w:shd w:val="clear" w:color="auto" w:fill="000000" w:themeFill="text1"/>
          </w:tcPr>
          <w:p w:rsidR="007B2C64" w:rsidRPr="007B2C64" w:rsidRDefault="007B2C64" w:rsidP="007B2C64">
            <w:pPr>
              <w:spacing w:before="60" w:after="60"/>
              <w:jc w:val="center"/>
              <w:rPr>
                <w:rFonts w:ascii="Calisto MT" w:hAnsi="Calisto MT"/>
                <w:b/>
                <w:color w:val="FFFFFF" w:themeColor="background1"/>
                <w:sz w:val="20"/>
              </w:rPr>
            </w:pPr>
            <w:r w:rsidRPr="007B2C64">
              <w:rPr>
                <w:rFonts w:ascii="Calisto MT" w:hAnsi="Calisto MT"/>
                <w:b/>
                <w:color w:val="FFFFFF" w:themeColor="background1"/>
                <w:sz w:val="20"/>
              </w:rPr>
              <w:t>Unit Assessment</w:t>
            </w:r>
            <w:r w:rsidR="006B47F4">
              <w:rPr>
                <w:rFonts w:ascii="Calisto MT" w:hAnsi="Calisto MT"/>
                <w:b/>
                <w:color w:val="FFFFFF" w:themeColor="background1"/>
                <w:sz w:val="20"/>
              </w:rPr>
              <w:t>(</w:t>
            </w:r>
            <w:r w:rsidRPr="007B2C64">
              <w:rPr>
                <w:rFonts w:ascii="Calisto MT" w:hAnsi="Calisto MT"/>
                <w:b/>
                <w:color w:val="FFFFFF" w:themeColor="background1"/>
                <w:sz w:val="20"/>
              </w:rPr>
              <w:t>s</w:t>
            </w:r>
            <w:r w:rsidR="006B47F4">
              <w:rPr>
                <w:rFonts w:ascii="Calisto MT" w:hAnsi="Calisto MT"/>
                <w:b/>
                <w:color w:val="FFFFFF" w:themeColor="background1"/>
                <w:sz w:val="20"/>
              </w:rPr>
              <w:t>)</w:t>
            </w:r>
          </w:p>
        </w:tc>
      </w:tr>
      <w:tr w:rsidR="007B2C64" w:rsidRPr="003228F0" w:rsidTr="003E010F">
        <w:tc>
          <w:tcPr>
            <w:tcW w:w="1641" w:type="dxa"/>
            <w:tcBorders>
              <w:bottom w:val="single" w:sz="4" w:space="0" w:color="auto"/>
            </w:tcBorders>
            <w:shd w:val="clear" w:color="auto" w:fill="DBE0F4" w:themeFill="accent1" w:themeFillTint="33"/>
          </w:tcPr>
          <w:p w:rsidR="007B2C64" w:rsidRPr="003228F0" w:rsidRDefault="007B2C64" w:rsidP="008F36F5">
            <w:pPr>
              <w:spacing w:before="60" w:after="120"/>
              <w:rPr>
                <w:rFonts w:ascii="Calisto MT" w:hAnsi="Calisto MT"/>
                <w:sz w:val="20"/>
              </w:rPr>
            </w:pPr>
            <w:r w:rsidRPr="003228F0">
              <w:rPr>
                <w:rFonts w:ascii="Calisto MT" w:hAnsi="Calisto MT"/>
                <w:sz w:val="20"/>
              </w:rPr>
              <w:t>0</w:t>
            </w:r>
          </w:p>
          <w:p w:rsidR="007B2C64" w:rsidRPr="003228F0" w:rsidRDefault="007B2C64" w:rsidP="003E010F">
            <w:pPr>
              <w:spacing w:before="120" w:after="120"/>
              <w:jc w:val="center"/>
              <w:rPr>
                <w:rFonts w:ascii="Calisto MT" w:hAnsi="Calisto MT"/>
                <w:b/>
                <w:sz w:val="20"/>
              </w:rPr>
            </w:pPr>
            <w:r w:rsidRPr="003228F0">
              <w:rPr>
                <w:rFonts w:ascii="Calisto MT" w:hAnsi="Calisto MT"/>
                <w:b/>
                <w:sz w:val="20"/>
              </w:rPr>
              <w:t>Focus:</w:t>
            </w:r>
            <w:r w:rsidR="008F36F5">
              <w:rPr>
                <w:rFonts w:ascii="Calisto MT" w:hAnsi="Calisto MT"/>
                <w:b/>
                <w:sz w:val="20"/>
              </w:rPr>
              <w:t xml:space="preserve"> </w:t>
            </w:r>
            <w:r w:rsidRPr="003228F0">
              <w:rPr>
                <w:rFonts w:ascii="Calisto MT" w:hAnsi="Calisto MT"/>
                <w:b/>
                <w:sz w:val="20"/>
              </w:rPr>
              <w:t>Descriptive</w:t>
            </w:r>
            <w:r>
              <w:rPr>
                <w:rFonts w:ascii="Calisto MT" w:hAnsi="Calisto MT"/>
                <w:b/>
                <w:sz w:val="20"/>
              </w:rPr>
              <w:t xml:space="preserve"> Communication</w:t>
            </w:r>
          </w:p>
          <w:p w:rsidR="007B2C64" w:rsidRPr="003228F0" w:rsidRDefault="007B2C64" w:rsidP="003E010F">
            <w:pPr>
              <w:spacing w:before="120" w:after="120"/>
              <w:jc w:val="center"/>
              <w:rPr>
                <w:rFonts w:ascii="Calisto MT" w:hAnsi="Calisto MT"/>
                <w:i/>
                <w:sz w:val="20"/>
              </w:rPr>
            </w:pPr>
            <w:r>
              <w:rPr>
                <w:rFonts w:ascii="Calisto MT" w:hAnsi="Calisto MT"/>
                <w:i/>
                <w:sz w:val="20"/>
              </w:rPr>
              <w:t>What is literacy?</w:t>
            </w:r>
          </w:p>
        </w:tc>
        <w:tc>
          <w:tcPr>
            <w:tcW w:w="4137" w:type="dxa"/>
            <w:tcBorders>
              <w:bottom w:val="single" w:sz="4" w:space="0" w:color="auto"/>
            </w:tcBorders>
            <w:shd w:val="clear" w:color="auto" w:fill="DBE0F4" w:themeFill="accent1" w:themeFillTint="33"/>
          </w:tcPr>
          <w:p w:rsidR="007B2C64" w:rsidRPr="003228F0" w:rsidRDefault="00971601" w:rsidP="001F0A35">
            <w:pPr>
              <w:spacing w:before="60" w:after="60"/>
              <w:rPr>
                <w:rFonts w:ascii="Calisto MT" w:hAnsi="Calisto MT"/>
                <w:sz w:val="20"/>
              </w:rPr>
            </w:pPr>
            <w:r>
              <w:rPr>
                <w:rFonts w:ascii="Calisto MT" w:hAnsi="Calisto MT"/>
                <w:sz w:val="20"/>
              </w:rPr>
              <w:t>As an introduction to the course,</w:t>
            </w:r>
            <w:r w:rsidR="00037542">
              <w:rPr>
                <w:rFonts w:ascii="Calisto MT" w:hAnsi="Calisto MT"/>
                <w:sz w:val="20"/>
              </w:rPr>
              <w:t xml:space="preserve"> the teacher and students </w:t>
            </w:r>
            <w:r w:rsidR="001F0A35">
              <w:rPr>
                <w:rFonts w:ascii="Calisto MT" w:hAnsi="Calisto MT"/>
                <w:sz w:val="20"/>
              </w:rPr>
              <w:t>will</w:t>
            </w:r>
            <w:r w:rsidR="00037542">
              <w:rPr>
                <w:rFonts w:ascii="Calisto MT" w:hAnsi="Calisto MT"/>
                <w:sz w:val="20"/>
              </w:rPr>
              <w:t xml:space="preserve"> develop a positive classroom culture by engaging in team-building exercises, practicing classroom procedures, establishing appropriate expectations and consequences</w:t>
            </w:r>
            <w:r w:rsidR="001153FE">
              <w:rPr>
                <w:rFonts w:ascii="Calisto MT" w:hAnsi="Calisto MT"/>
                <w:sz w:val="20"/>
              </w:rPr>
              <w:t>, and exploring language registers</w:t>
            </w:r>
            <w:r w:rsidR="00037542">
              <w:rPr>
                <w:rFonts w:ascii="Calisto MT" w:hAnsi="Calisto MT"/>
                <w:sz w:val="20"/>
              </w:rPr>
              <w:t>.  At the same time, students will collaboratively define literacy through an inquiry-based project and presentation that will serve as beginning of the year data relative to students’ communication skills.</w:t>
            </w:r>
          </w:p>
        </w:tc>
        <w:tc>
          <w:tcPr>
            <w:tcW w:w="8730" w:type="dxa"/>
            <w:gridSpan w:val="4"/>
            <w:tcBorders>
              <w:bottom w:val="single" w:sz="4" w:space="0" w:color="auto"/>
            </w:tcBorders>
            <w:shd w:val="clear" w:color="auto" w:fill="DBE0F4" w:themeFill="accent1" w:themeFillTint="33"/>
          </w:tcPr>
          <w:p w:rsidR="007B2C64" w:rsidRDefault="00141C23" w:rsidP="007B2C64">
            <w:pPr>
              <w:spacing w:before="60" w:after="60"/>
              <w:rPr>
                <w:rFonts w:ascii="Calisto MT" w:hAnsi="Calisto MT"/>
                <w:sz w:val="20"/>
              </w:rPr>
            </w:pPr>
            <w:r>
              <w:rPr>
                <w:rFonts w:ascii="Calisto MT" w:hAnsi="Calisto MT"/>
                <w:b/>
                <w:sz w:val="20"/>
                <w:u w:val="single"/>
              </w:rPr>
              <w:t>Artifact Collection &amp; Presentation</w:t>
            </w:r>
          </w:p>
          <w:p w:rsidR="00141C23" w:rsidRDefault="00141C23" w:rsidP="007B2C64">
            <w:pPr>
              <w:spacing w:before="60" w:after="60"/>
              <w:rPr>
                <w:rFonts w:ascii="Calisto MT" w:hAnsi="Calisto MT"/>
                <w:sz w:val="20"/>
              </w:rPr>
            </w:pPr>
            <w:r>
              <w:rPr>
                <w:rFonts w:ascii="Calisto MT" w:hAnsi="Calisto MT"/>
                <w:sz w:val="20"/>
              </w:rPr>
              <w:t>In an effort to define literacy, students will explore the concept of literacy by collecting and analyzing examples of literacy.  In a collaborative group, students will develop a definition of literacy, using their artifacts as evidence supporting their definition.  Students will present their findings to the class.</w:t>
            </w:r>
          </w:p>
          <w:p w:rsidR="00141C23" w:rsidRDefault="00141C23" w:rsidP="007B2C64">
            <w:pPr>
              <w:spacing w:before="60" w:after="60"/>
              <w:rPr>
                <w:rFonts w:ascii="Calisto MT" w:hAnsi="Calisto MT"/>
                <w:sz w:val="20"/>
              </w:rPr>
            </w:pPr>
          </w:p>
          <w:p w:rsidR="00141C23" w:rsidRPr="00141C23" w:rsidRDefault="00141C23" w:rsidP="007B2C64">
            <w:pPr>
              <w:spacing w:before="60" w:after="60"/>
              <w:rPr>
                <w:rFonts w:ascii="Calisto MT" w:hAnsi="Calisto MT"/>
                <w:sz w:val="20"/>
              </w:rPr>
            </w:pPr>
            <w:r>
              <w:rPr>
                <w:rFonts w:ascii="Calisto MT" w:hAnsi="Calisto MT"/>
                <w:i/>
                <w:sz w:val="20"/>
              </w:rPr>
              <w:t>Note: This is a pre-assessment for the course.   Teachers will use a rubric evaluating the content, communication, and thinking skills demonstrated through this project to collect baseline data relative to the course goals.  As such, teachers will not provide instruction on presentation skills at this point in the curriculum</w:t>
            </w:r>
            <w:r>
              <w:rPr>
                <w:rFonts w:ascii="Calisto MT" w:hAnsi="Calisto MT"/>
                <w:sz w:val="20"/>
              </w:rPr>
              <w:t>.</w:t>
            </w:r>
          </w:p>
        </w:tc>
      </w:tr>
      <w:tr w:rsidR="007B2C64" w:rsidRPr="003228F0" w:rsidTr="003E010F">
        <w:tc>
          <w:tcPr>
            <w:tcW w:w="1641" w:type="dxa"/>
            <w:shd w:val="clear" w:color="auto" w:fill="DEF4FC" w:themeFill="accent2" w:themeFillTint="33"/>
          </w:tcPr>
          <w:p w:rsidR="007B2C64" w:rsidRDefault="007B2C64" w:rsidP="008F36F5">
            <w:pPr>
              <w:spacing w:before="60" w:after="120"/>
              <w:rPr>
                <w:rFonts w:ascii="Calisto MT" w:hAnsi="Calisto MT"/>
                <w:sz w:val="20"/>
              </w:rPr>
            </w:pPr>
            <w:r>
              <w:rPr>
                <w:rFonts w:ascii="Calisto MT" w:hAnsi="Calisto MT"/>
                <w:sz w:val="20"/>
              </w:rPr>
              <w:t>1</w:t>
            </w:r>
          </w:p>
          <w:p w:rsidR="007B2C64" w:rsidRDefault="007B2C64" w:rsidP="003E010F">
            <w:pPr>
              <w:spacing w:before="120" w:after="120"/>
              <w:jc w:val="center"/>
              <w:rPr>
                <w:rFonts w:ascii="Calisto MT" w:hAnsi="Calisto MT"/>
                <w:sz w:val="20"/>
              </w:rPr>
            </w:pPr>
            <w:r>
              <w:rPr>
                <w:rFonts w:ascii="Calisto MT" w:hAnsi="Calisto MT"/>
                <w:b/>
                <w:sz w:val="20"/>
              </w:rPr>
              <w:t>Focus:</w:t>
            </w:r>
            <w:r w:rsidR="008F36F5">
              <w:rPr>
                <w:rFonts w:ascii="Calisto MT" w:hAnsi="Calisto MT"/>
                <w:b/>
                <w:sz w:val="20"/>
              </w:rPr>
              <w:t xml:space="preserve"> </w:t>
            </w:r>
            <w:r>
              <w:rPr>
                <w:rFonts w:ascii="Calisto MT" w:hAnsi="Calisto MT"/>
                <w:b/>
                <w:sz w:val="20"/>
              </w:rPr>
              <w:t>Persuasive Communication</w:t>
            </w:r>
          </w:p>
          <w:p w:rsidR="007B2C64" w:rsidRPr="003228F0" w:rsidRDefault="007B2C64" w:rsidP="003E010F">
            <w:pPr>
              <w:spacing w:before="120" w:after="120"/>
              <w:jc w:val="center"/>
              <w:rPr>
                <w:rFonts w:ascii="Calisto MT" w:hAnsi="Calisto MT"/>
                <w:i/>
                <w:sz w:val="20"/>
              </w:rPr>
            </w:pPr>
            <w:r>
              <w:rPr>
                <w:rFonts w:ascii="Calisto MT" w:hAnsi="Calisto MT"/>
                <w:i/>
                <w:sz w:val="20"/>
              </w:rPr>
              <w:t>How can high school students advocate for their point of view and take responsibility for affecting change?</w:t>
            </w:r>
          </w:p>
        </w:tc>
        <w:tc>
          <w:tcPr>
            <w:tcW w:w="4137" w:type="dxa"/>
            <w:shd w:val="clear" w:color="auto" w:fill="DEF4FC" w:themeFill="accent2" w:themeFillTint="33"/>
          </w:tcPr>
          <w:p w:rsidR="007B2C64" w:rsidRPr="003228F0" w:rsidRDefault="001F0A35" w:rsidP="007B2C64">
            <w:pPr>
              <w:spacing w:before="60" w:after="60"/>
              <w:rPr>
                <w:rFonts w:ascii="Calisto MT" w:hAnsi="Calisto MT"/>
                <w:sz w:val="20"/>
              </w:rPr>
            </w:pPr>
            <w:r>
              <w:rPr>
                <w:rFonts w:ascii="Calisto MT" w:hAnsi="Calisto MT"/>
                <w:sz w:val="20"/>
              </w:rPr>
              <w:t>Students will explore persuasion through reading, writing, and speaking.  By exploring persuasive writing, students will develop an understanding of how authors craft their argument with interesting openings and persuasive strategies.  After applying basic principles of persuasion through a debate, students will begin to explore problem-solution relationships and see how persuasion may be used to convince others to adopt a solution to a particular problem through the presentation of a proposal.</w:t>
            </w:r>
          </w:p>
        </w:tc>
        <w:tc>
          <w:tcPr>
            <w:tcW w:w="4320" w:type="dxa"/>
            <w:gridSpan w:val="2"/>
            <w:shd w:val="clear" w:color="auto" w:fill="DEF4FC" w:themeFill="accent2" w:themeFillTint="33"/>
          </w:tcPr>
          <w:p w:rsidR="007B2C64" w:rsidRDefault="001F0A35" w:rsidP="007B2C64">
            <w:pPr>
              <w:spacing w:before="60" w:after="60"/>
              <w:rPr>
                <w:rFonts w:ascii="Calisto MT" w:hAnsi="Calisto MT"/>
                <w:sz w:val="20"/>
              </w:rPr>
            </w:pPr>
            <w:r>
              <w:rPr>
                <w:rFonts w:ascii="Calisto MT" w:hAnsi="Calisto MT"/>
                <w:b/>
                <w:sz w:val="20"/>
                <w:u w:val="single"/>
              </w:rPr>
              <w:t>Debates</w:t>
            </w:r>
          </w:p>
          <w:p w:rsidR="001F0A35" w:rsidRPr="001F0A35" w:rsidRDefault="001F0A35" w:rsidP="001F0A35">
            <w:pPr>
              <w:spacing w:before="60" w:after="60"/>
              <w:rPr>
                <w:rFonts w:ascii="Calisto MT" w:hAnsi="Calisto MT"/>
                <w:sz w:val="20"/>
              </w:rPr>
            </w:pPr>
            <w:r>
              <w:rPr>
                <w:rFonts w:ascii="Calisto MT" w:hAnsi="Calisto MT"/>
                <w:sz w:val="20"/>
              </w:rPr>
              <w:t>Students will work collaboratively to develop an understanding of a relevant topic and collect information for their argument.  Students will craft opening statements and arguments with relevant details that support the expressed opinion.  Students will apply compare/contrast and addition transitional words and phrases to clarify the relationships between their ideas, and present these ideas by participating in a debate on their topic.</w:t>
            </w:r>
          </w:p>
        </w:tc>
        <w:tc>
          <w:tcPr>
            <w:tcW w:w="4410" w:type="dxa"/>
            <w:gridSpan w:val="2"/>
            <w:shd w:val="clear" w:color="auto" w:fill="DEF4FC" w:themeFill="accent2" w:themeFillTint="33"/>
          </w:tcPr>
          <w:p w:rsidR="007B2C64" w:rsidRDefault="001F0A35" w:rsidP="007B2C64">
            <w:pPr>
              <w:spacing w:before="60" w:after="60"/>
              <w:rPr>
                <w:rFonts w:ascii="Calisto MT" w:hAnsi="Calisto MT"/>
                <w:sz w:val="20"/>
              </w:rPr>
            </w:pPr>
            <w:r>
              <w:rPr>
                <w:rFonts w:ascii="Calisto MT" w:hAnsi="Calisto MT"/>
                <w:b/>
                <w:sz w:val="20"/>
                <w:u w:val="single"/>
              </w:rPr>
              <w:t>Proposal</w:t>
            </w:r>
          </w:p>
          <w:p w:rsidR="001F0A35" w:rsidRPr="001F0A35" w:rsidRDefault="00D04556" w:rsidP="007B2C64">
            <w:pPr>
              <w:spacing w:before="60" w:after="60"/>
              <w:rPr>
                <w:rFonts w:ascii="Calisto MT" w:hAnsi="Calisto MT"/>
                <w:sz w:val="20"/>
              </w:rPr>
            </w:pPr>
            <w:r>
              <w:rPr>
                <w:rFonts w:ascii="Calisto MT" w:hAnsi="Calisto MT"/>
                <w:sz w:val="20"/>
              </w:rPr>
              <w:t>Students will expand upon the topic they focused on during the debates by examining a solution for their problem.  Together, teams of students will identify money-based solutions to their problems and develop proposals for solving the problem with $100,000.  Ultimately, teams will present their proposals, competing against others with the same problem for the money.</w:t>
            </w:r>
          </w:p>
        </w:tc>
      </w:tr>
      <w:tr w:rsidR="003E010F" w:rsidRPr="003228F0" w:rsidTr="003E010F">
        <w:tc>
          <w:tcPr>
            <w:tcW w:w="1641" w:type="dxa"/>
            <w:shd w:val="clear" w:color="auto" w:fill="EDFADC" w:themeFill="accent3" w:themeFillTint="33"/>
          </w:tcPr>
          <w:p w:rsidR="007B2C64" w:rsidRDefault="007B2C64" w:rsidP="008F36F5">
            <w:pPr>
              <w:spacing w:before="60" w:after="120"/>
              <w:rPr>
                <w:rFonts w:ascii="Calisto MT" w:hAnsi="Calisto MT"/>
                <w:sz w:val="20"/>
              </w:rPr>
            </w:pPr>
            <w:r>
              <w:rPr>
                <w:rFonts w:ascii="Calisto MT" w:hAnsi="Calisto MT"/>
                <w:sz w:val="20"/>
              </w:rPr>
              <w:t>2</w:t>
            </w:r>
          </w:p>
          <w:p w:rsidR="007B2C64" w:rsidRDefault="007B2C64" w:rsidP="003E010F">
            <w:pPr>
              <w:spacing w:before="120" w:after="120"/>
              <w:jc w:val="center"/>
              <w:rPr>
                <w:rFonts w:ascii="Calisto MT" w:hAnsi="Calisto MT"/>
                <w:sz w:val="20"/>
              </w:rPr>
            </w:pPr>
            <w:r>
              <w:rPr>
                <w:rFonts w:ascii="Calisto MT" w:hAnsi="Calisto MT"/>
                <w:b/>
                <w:sz w:val="20"/>
              </w:rPr>
              <w:t>Focus:</w:t>
            </w:r>
            <w:r w:rsidR="008F36F5">
              <w:rPr>
                <w:rFonts w:ascii="Calisto MT" w:hAnsi="Calisto MT"/>
                <w:b/>
                <w:sz w:val="20"/>
              </w:rPr>
              <w:t xml:space="preserve"> </w:t>
            </w:r>
            <w:r>
              <w:rPr>
                <w:rFonts w:ascii="Calisto MT" w:hAnsi="Calisto MT"/>
                <w:b/>
                <w:sz w:val="20"/>
              </w:rPr>
              <w:t>Expository Communication</w:t>
            </w:r>
          </w:p>
          <w:p w:rsidR="007B2C64" w:rsidRPr="003228F0" w:rsidRDefault="007B2C64" w:rsidP="003E010F">
            <w:pPr>
              <w:spacing w:before="120" w:after="120"/>
              <w:jc w:val="center"/>
              <w:rPr>
                <w:rFonts w:ascii="Calisto MT" w:hAnsi="Calisto MT"/>
                <w:sz w:val="20"/>
              </w:rPr>
            </w:pPr>
            <w:r>
              <w:rPr>
                <w:rFonts w:ascii="Calisto MT" w:hAnsi="Calisto MT"/>
                <w:i/>
                <w:sz w:val="20"/>
              </w:rPr>
              <w:t>What skills can I develop today to prepare for tomorrow?</w:t>
            </w:r>
          </w:p>
        </w:tc>
        <w:tc>
          <w:tcPr>
            <w:tcW w:w="4137" w:type="dxa"/>
            <w:shd w:val="clear" w:color="auto" w:fill="EDFADC" w:themeFill="accent3" w:themeFillTint="33"/>
          </w:tcPr>
          <w:p w:rsidR="007B2C64" w:rsidRPr="003228F0" w:rsidRDefault="003E010F" w:rsidP="007B2C64">
            <w:pPr>
              <w:spacing w:before="60" w:after="60"/>
              <w:rPr>
                <w:rFonts w:ascii="Calisto MT" w:hAnsi="Calisto MT"/>
                <w:sz w:val="20"/>
              </w:rPr>
            </w:pPr>
            <w:r>
              <w:rPr>
                <w:rFonts w:ascii="Calisto MT" w:hAnsi="Calisto MT"/>
                <w:sz w:val="20"/>
              </w:rPr>
              <w:t>While focusing on a specific career, students will learn about professionalism as they prepare a portfolio of the documents required when applying for that career.  Students will craft a resume and letter of intent that reflect the skills necessary for the chosen career.  They will participate in a mock interview for their career, as well as interview a classmate for that person’s career.  Finally, students will polish their work to have a portfolio of career documents.</w:t>
            </w:r>
          </w:p>
        </w:tc>
        <w:tc>
          <w:tcPr>
            <w:tcW w:w="4320" w:type="dxa"/>
            <w:gridSpan w:val="2"/>
            <w:shd w:val="clear" w:color="auto" w:fill="EDFADC" w:themeFill="accent3" w:themeFillTint="33"/>
          </w:tcPr>
          <w:p w:rsidR="007B2C64" w:rsidRDefault="003E010F" w:rsidP="007B2C64">
            <w:pPr>
              <w:spacing w:before="60" w:after="60"/>
              <w:rPr>
                <w:rFonts w:ascii="Calisto MT" w:hAnsi="Calisto MT"/>
                <w:sz w:val="20"/>
              </w:rPr>
            </w:pPr>
            <w:r>
              <w:rPr>
                <w:rFonts w:ascii="Calisto MT" w:hAnsi="Calisto MT"/>
                <w:b/>
                <w:sz w:val="20"/>
                <w:u w:val="single"/>
              </w:rPr>
              <w:t>Letter of Intent</w:t>
            </w:r>
          </w:p>
          <w:p w:rsidR="003E010F" w:rsidRPr="003E010F" w:rsidRDefault="003E010F" w:rsidP="007B2C64">
            <w:pPr>
              <w:spacing w:before="60" w:after="60"/>
              <w:rPr>
                <w:rFonts w:ascii="Calisto MT" w:hAnsi="Calisto MT"/>
                <w:sz w:val="20"/>
              </w:rPr>
            </w:pPr>
            <w:r>
              <w:rPr>
                <w:rFonts w:ascii="Calisto MT" w:hAnsi="Calisto MT"/>
                <w:sz w:val="20"/>
              </w:rPr>
              <w:t>After researching a career and the skills necessary for success in that career, students will write a letter of intent, explaining two qualities necessary for success in that career.</w:t>
            </w:r>
          </w:p>
        </w:tc>
        <w:tc>
          <w:tcPr>
            <w:tcW w:w="4410" w:type="dxa"/>
            <w:gridSpan w:val="2"/>
            <w:shd w:val="clear" w:color="auto" w:fill="EDFADC" w:themeFill="accent3" w:themeFillTint="33"/>
          </w:tcPr>
          <w:p w:rsidR="007B2C64" w:rsidRDefault="003E010F" w:rsidP="007B2C64">
            <w:pPr>
              <w:spacing w:before="60" w:after="60"/>
              <w:rPr>
                <w:rFonts w:ascii="Calisto MT" w:hAnsi="Calisto MT"/>
                <w:sz w:val="20"/>
              </w:rPr>
            </w:pPr>
            <w:r>
              <w:rPr>
                <w:rFonts w:ascii="Calisto MT" w:hAnsi="Calisto MT"/>
                <w:b/>
                <w:sz w:val="20"/>
                <w:u w:val="single"/>
              </w:rPr>
              <w:t>Career Portfolio</w:t>
            </w:r>
          </w:p>
          <w:p w:rsidR="003E010F" w:rsidRPr="003E010F" w:rsidRDefault="003E010F" w:rsidP="007B2C64">
            <w:pPr>
              <w:spacing w:before="60" w:after="60"/>
              <w:rPr>
                <w:rFonts w:ascii="Calisto MT" w:hAnsi="Calisto MT"/>
                <w:sz w:val="20"/>
              </w:rPr>
            </w:pPr>
            <w:r>
              <w:rPr>
                <w:rFonts w:ascii="Calisto MT" w:hAnsi="Calisto MT"/>
                <w:sz w:val="20"/>
              </w:rPr>
              <w:t>Students will polish the documents created throughout the unit to create a portfolio including: resume, letter of intent, peer evaluation from interview, and follow up letter.  The documents will reflect the skills necessary for their chosen career, as well as those present in the 21</w:t>
            </w:r>
            <w:r w:rsidRPr="003E010F">
              <w:rPr>
                <w:rFonts w:ascii="Calisto MT" w:hAnsi="Calisto MT"/>
                <w:sz w:val="20"/>
                <w:vertAlign w:val="superscript"/>
              </w:rPr>
              <w:t>st</w:t>
            </w:r>
            <w:r>
              <w:rPr>
                <w:rFonts w:ascii="Calisto MT" w:hAnsi="Calisto MT"/>
                <w:sz w:val="20"/>
              </w:rPr>
              <w:t xml:space="preserve"> century workplace.</w:t>
            </w:r>
          </w:p>
        </w:tc>
      </w:tr>
      <w:tr w:rsidR="00CB7FD8" w:rsidRPr="003228F0" w:rsidTr="00026DCF">
        <w:tc>
          <w:tcPr>
            <w:tcW w:w="1641" w:type="dxa"/>
            <w:shd w:val="clear" w:color="auto" w:fill="DBE0F4" w:themeFill="accent1" w:themeFillTint="33"/>
          </w:tcPr>
          <w:p w:rsidR="00CB7FD8" w:rsidRPr="00507B76" w:rsidRDefault="00CB7FD8" w:rsidP="008F36F5">
            <w:pPr>
              <w:spacing w:before="60" w:after="120"/>
              <w:jc w:val="center"/>
              <w:rPr>
                <w:rFonts w:ascii="Calisto MT" w:hAnsi="Calisto MT"/>
                <w:b/>
                <w:sz w:val="20"/>
              </w:rPr>
            </w:pPr>
            <w:r>
              <w:rPr>
                <w:rFonts w:ascii="Calisto MT" w:hAnsi="Calisto MT"/>
                <w:b/>
                <w:sz w:val="20"/>
              </w:rPr>
              <w:t>Final Exam</w:t>
            </w:r>
          </w:p>
        </w:tc>
        <w:tc>
          <w:tcPr>
            <w:tcW w:w="12867" w:type="dxa"/>
            <w:gridSpan w:val="5"/>
            <w:shd w:val="clear" w:color="auto" w:fill="DBE0F4" w:themeFill="accent1" w:themeFillTint="33"/>
          </w:tcPr>
          <w:p w:rsidR="00CB7FD8" w:rsidRPr="003228F0" w:rsidRDefault="00CB7FD8" w:rsidP="007B2C64">
            <w:pPr>
              <w:spacing w:before="60" w:after="60"/>
              <w:rPr>
                <w:rFonts w:ascii="Calisto MT" w:hAnsi="Calisto MT"/>
                <w:sz w:val="20"/>
              </w:rPr>
            </w:pPr>
            <w:r>
              <w:rPr>
                <w:rFonts w:ascii="Calisto MT" w:hAnsi="Calisto MT"/>
                <w:sz w:val="20"/>
              </w:rPr>
              <w:t>After learning persuasive communication skills and creating a career portfolio, students will reflect upon the impact of literacy and their growth throughout the semester.  Students will prepare and present their portfolio and reflection to the class.  Teachers will evaluate student growth in content, communication and thinking skills from the pre-assessment portfolio presentation.</w:t>
            </w:r>
          </w:p>
        </w:tc>
      </w:tr>
      <w:tr w:rsidR="007B2C64" w:rsidRPr="003228F0" w:rsidTr="003E010F">
        <w:tc>
          <w:tcPr>
            <w:tcW w:w="1641" w:type="dxa"/>
            <w:shd w:val="clear" w:color="auto" w:fill="000000" w:themeFill="text1"/>
          </w:tcPr>
          <w:p w:rsidR="007B2C64" w:rsidRPr="007B2C64" w:rsidRDefault="007B2C64" w:rsidP="007B2C64">
            <w:pPr>
              <w:spacing w:before="60" w:after="60"/>
              <w:jc w:val="center"/>
              <w:rPr>
                <w:rFonts w:ascii="Calisto MT" w:hAnsi="Calisto MT"/>
                <w:b/>
                <w:color w:val="FFFFFF" w:themeColor="background1"/>
                <w:sz w:val="20"/>
              </w:rPr>
            </w:pPr>
            <w:r>
              <w:lastRenderedPageBreak/>
              <w:br w:type="page"/>
            </w:r>
            <w:r w:rsidRPr="007B2C64">
              <w:rPr>
                <w:rFonts w:ascii="Calisto MT" w:hAnsi="Calisto MT"/>
                <w:b/>
                <w:color w:val="FFFFFF" w:themeColor="background1"/>
                <w:sz w:val="20"/>
              </w:rPr>
              <w:t>Unit</w:t>
            </w:r>
          </w:p>
        </w:tc>
        <w:tc>
          <w:tcPr>
            <w:tcW w:w="4137" w:type="dxa"/>
            <w:shd w:val="clear" w:color="auto" w:fill="000000" w:themeFill="text1"/>
          </w:tcPr>
          <w:p w:rsidR="007B2C64" w:rsidRPr="007B2C64" w:rsidRDefault="007B2C64" w:rsidP="007B2C64">
            <w:pPr>
              <w:spacing w:before="60" w:after="60"/>
              <w:jc w:val="center"/>
              <w:rPr>
                <w:rFonts w:ascii="Calisto MT" w:hAnsi="Calisto MT"/>
                <w:b/>
                <w:color w:val="FFFFFF" w:themeColor="background1"/>
                <w:sz w:val="20"/>
              </w:rPr>
            </w:pPr>
            <w:r w:rsidRPr="007B2C64">
              <w:rPr>
                <w:rFonts w:ascii="Calisto MT" w:hAnsi="Calisto MT"/>
                <w:b/>
                <w:color w:val="FFFFFF" w:themeColor="background1"/>
                <w:sz w:val="20"/>
              </w:rPr>
              <w:t>Gist of the Unit</w:t>
            </w:r>
          </w:p>
        </w:tc>
        <w:tc>
          <w:tcPr>
            <w:tcW w:w="8730" w:type="dxa"/>
            <w:gridSpan w:val="4"/>
            <w:shd w:val="clear" w:color="auto" w:fill="000000" w:themeFill="text1"/>
          </w:tcPr>
          <w:p w:rsidR="007B2C64" w:rsidRPr="007B2C64" w:rsidRDefault="007B2C64" w:rsidP="007B2C64">
            <w:pPr>
              <w:spacing w:before="60" w:after="60"/>
              <w:jc w:val="center"/>
              <w:rPr>
                <w:rFonts w:ascii="Calisto MT" w:hAnsi="Calisto MT"/>
                <w:b/>
                <w:color w:val="FFFFFF" w:themeColor="background1"/>
                <w:sz w:val="20"/>
              </w:rPr>
            </w:pPr>
            <w:r w:rsidRPr="007B2C64">
              <w:rPr>
                <w:rFonts w:ascii="Calisto MT" w:hAnsi="Calisto MT"/>
                <w:b/>
                <w:color w:val="FFFFFF" w:themeColor="background1"/>
                <w:sz w:val="20"/>
              </w:rPr>
              <w:t>Unit Assessments</w:t>
            </w:r>
          </w:p>
        </w:tc>
      </w:tr>
      <w:tr w:rsidR="007B2C64" w:rsidRPr="003228F0" w:rsidTr="003E010F">
        <w:tc>
          <w:tcPr>
            <w:tcW w:w="1641" w:type="dxa"/>
            <w:shd w:val="clear" w:color="auto" w:fill="FFE5D2" w:themeFill="accent5" w:themeFillTint="33"/>
          </w:tcPr>
          <w:p w:rsidR="007B2C64" w:rsidRDefault="007B2C64" w:rsidP="007B2C64">
            <w:pPr>
              <w:spacing w:before="60" w:after="60"/>
              <w:rPr>
                <w:rFonts w:ascii="Calisto MT" w:hAnsi="Calisto MT"/>
                <w:sz w:val="20"/>
              </w:rPr>
            </w:pPr>
            <w:r>
              <w:rPr>
                <w:rFonts w:ascii="Calisto MT" w:hAnsi="Calisto MT"/>
                <w:sz w:val="20"/>
              </w:rPr>
              <w:t>3</w:t>
            </w:r>
          </w:p>
          <w:p w:rsidR="007B2C64" w:rsidRDefault="007B2C64" w:rsidP="008F36F5">
            <w:pPr>
              <w:spacing w:before="240" w:after="240"/>
              <w:jc w:val="center"/>
              <w:rPr>
                <w:rFonts w:ascii="Calisto MT" w:hAnsi="Calisto MT"/>
                <w:sz w:val="20"/>
              </w:rPr>
            </w:pPr>
            <w:r>
              <w:rPr>
                <w:rFonts w:ascii="Calisto MT" w:hAnsi="Calisto MT"/>
                <w:b/>
                <w:sz w:val="20"/>
              </w:rPr>
              <w:t>Focus:</w:t>
            </w:r>
            <w:r w:rsidR="008F36F5">
              <w:rPr>
                <w:rFonts w:ascii="Calisto MT" w:hAnsi="Calisto MT"/>
                <w:b/>
                <w:sz w:val="20"/>
              </w:rPr>
              <w:t xml:space="preserve"> </w:t>
            </w:r>
            <w:r>
              <w:rPr>
                <w:rFonts w:ascii="Calisto MT" w:hAnsi="Calisto MT"/>
                <w:b/>
                <w:sz w:val="20"/>
              </w:rPr>
              <w:t>Technological Communication</w:t>
            </w:r>
          </w:p>
          <w:p w:rsidR="007B2C64" w:rsidRPr="00190F6D" w:rsidRDefault="007B2C64" w:rsidP="008F36F5">
            <w:pPr>
              <w:spacing w:before="240" w:after="240"/>
              <w:jc w:val="center"/>
              <w:rPr>
                <w:rFonts w:ascii="Calisto MT" w:hAnsi="Calisto MT"/>
                <w:sz w:val="20"/>
              </w:rPr>
            </w:pPr>
            <w:r>
              <w:rPr>
                <w:rFonts w:ascii="Calisto MT" w:hAnsi="Calisto MT"/>
                <w:i/>
                <w:sz w:val="20"/>
              </w:rPr>
              <w:t>How has technology had an impact on communication?</w:t>
            </w:r>
          </w:p>
        </w:tc>
        <w:tc>
          <w:tcPr>
            <w:tcW w:w="4137" w:type="dxa"/>
            <w:shd w:val="clear" w:color="auto" w:fill="FFE5D2" w:themeFill="accent5" w:themeFillTint="33"/>
          </w:tcPr>
          <w:p w:rsidR="007B2C64" w:rsidRPr="003228F0" w:rsidRDefault="00CE1897" w:rsidP="007B2C64">
            <w:pPr>
              <w:spacing w:before="60" w:after="60"/>
              <w:rPr>
                <w:rFonts w:ascii="Calisto MT" w:hAnsi="Calisto MT"/>
                <w:sz w:val="20"/>
              </w:rPr>
            </w:pPr>
            <w:r>
              <w:rPr>
                <w:rFonts w:ascii="Calisto MT" w:hAnsi="Calisto MT"/>
                <w:sz w:val="20"/>
              </w:rPr>
              <w:t>Technology has made communication increasingly more public.  Students learn about the impact of the unintended audience and analyze how different types of technology and technological issues impact their communication.</w:t>
            </w:r>
          </w:p>
        </w:tc>
        <w:tc>
          <w:tcPr>
            <w:tcW w:w="8730" w:type="dxa"/>
            <w:gridSpan w:val="4"/>
            <w:shd w:val="clear" w:color="auto" w:fill="FFE5D2" w:themeFill="accent5" w:themeFillTint="33"/>
          </w:tcPr>
          <w:p w:rsidR="007B2C64" w:rsidRDefault="00CE1897" w:rsidP="007B2C64">
            <w:pPr>
              <w:spacing w:before="60" w:after="60"/>
              <w:rPr>
                <w:rFonts w:ascii="Calisto MT" w:hAnsi="Calisto MT"/>
                <w:sz w:val="20"/>
              </w:rPr>
            </w:pPr>
            <w:r>
              <w:rPr>
                <w:rFonts w:ascii="Calisto MT" w:hAnsi="Calisto MT"/>
                <w:b/>
                <w:sz w:val="20"/>
                <w:u w:val="single"/>
              </w:rPr>
              <w:t>Taskforce Social Contracts</w:t>
            </w:r>
          </w:p>
          <w:p w:rsidR="00CE1897" w:rsidRPr="00CE1897" w:rsidRDefault="00CE1897" w:rsidP="007B2C64">
            <w:pPr>
              <w:spacing w:before="60" w:after="60"/>
              <w:rPr>
                <w:rFonts w:ascii="Calisto MT" w:hAnsi="Calisto MT"/>
                <w:sz w:val="20"/>
              </w:rPr>
            </w:pPr>
            <w:r>
              <w:rPr>
                <w:rFonts w:ascii="Calisto MT" w:hAnsi="Calisto MT"/>
                <w:sz w:val="20"/>
              </w:rPr>
              <w:t>Using dilemmas presented, students will develop a 5-rule social contract written for specific audiences.  The social contracts will reflect their understanding how audience, as well as the impact of technology on our communication.</w:t>
            </w:r>
          </w:p>
        </w:tc>
      </w:tr>
      <w:tr w:rsidR="003E010F" w:rsidRPr="003228F0" w:rsidTr="00026DCF">
        <w:tc>
          <w:tcPr>
            <w:tcW w:w="1641" w:type="dxa"/>
            <w:shd w:val="clear" w:color="auto" w:fill="FCD8D3" w:themeFill="accent6" w:themeFillTint="33"/>
          </w:tcPr>
          <w:p w:rsidR="003E010F" w:rsidRDefault="003E010F" w:rsidP="007B2C64">
            <w:pPr>
              <w:spacing w:before="60" w:after="60"/>
              <w:rPr>
                <w:rFonts w:ascii="Calisto MT" w:hAnsi="Calisto MT"/>
                <w:sz w:val="20"/>
              </w:rPr>
            </w:pPr>
            <w:r>
              <w:rPr>
                <w:rFonts w:ascii="Calisto MT" w:hAnsi="Calisto MT"/>
                <w:sz w:val="20"/>
              </w:rPr>
              <w:t>4</w:t>
            </w:r>
          </w:p>
          <w:p w:rsidR="003E010F" w:rsidRDefault="003E010F" w:rsidP="008F36F5">
            <w:pPr>
              <w:spacing w:before="240" w:after="240"/>
              <w:jc w:val="center"/>
              <w:rPr>
                <w:rFonts w:ascii="Calisto MT" w:hAnsi="Calisto MT"/>
                <w:sz w:val="20"/>
              </w:rPr>
            </w:pPr>
            <w:r>
              <w:rPr>
                <w:rFonts w:ascii="Calisto MT" w:hAnsi="Calisto MT"/>
                <w:b/>
                <w:sz w:val="20"/>
              </w:rPr>
              <w:t>Focus: Research &amp; Synthesis</w:t>
            </w:r>
          </w:p>
          <w:p w:rsidR="003E010F" w:rsidRPr="00190F6D" w:rsidRDefault="003E010F" w:rsidP="008F36F5">
            <w:pPr>
              <w:spacing w:before="240" w:after="240"/>
              <w:jc w:val="center"/>
              <w:rPr>
                <w:rFonts w:ascii="Calisto MT" w:hAnsi="Calisto MT"/>
                <w:i/>
                <w:sz w:val="20"/>
              </w:rPr>
            </w:pPr>
            <w:r>
              <w:rPr>
                <w:rFonts w:ascii="Calisto MT" w:hAnsi="Calisto MT"/>
                <w:i/>
                <w:sz w:val="20"/>
              </w:rPr>
              <w:t>How do effective communication skills contribute to my impact on society?</w:t>
            </w:r>
          </w:p>
        </w:tc>
        <w:tc>
          <w:tcPr>
            <w:tcW w:w="4137" w:type="dxa"/>
            <w:shd w:val="clear" w:color="auto" w:fill="FCD8D3" w:themeFill="accent6" w:themeFillTint="33"/>
          </w:tcPr>
          <w:p w:rsidR="003E010F" w:rsidRPr="003228F0" w:rsidRDefault="00EF2A56" w:rsidP="00EF2A56">
            <w:pPr>
              <w:spacing w:before="60" w:after="60"/>
              <w:rPr>
                <w:rFonts w:ascii="Calisto MT" w:hAnsi="Calisto MT"/>
                <w:sz w:val="20"/>
              </w:rPr>
            </w:pPr>
            <w:r>
              <w:rPr>
                <w:rFonts w:ascii="Calisto MT" w:hAnsi="Calisto MT"/>
                <w:sz w:val="20"/>
              </w:rPr>
              <w:t>As their final unit, students will use the expository and persuasive reading and writing skills learned, as well as explore using technology as an effective means for communicating.  During this unit, students will develop researching skills</w:t>
            </w:r>
            <w:r w:rsidR="007D7629">
              <w:rPr>
                <w:rFonts w:ascii="Calisto MT" w:hAnsi="Calisto MT"/>
                <w:sz w:val="20"/>
              </w:rPr>
              <w:t>, including identifying appropriate sources, using a proper format to site sources, and incorporating research into writing and speech.  After presenting a persuasive/research project, students will develop a communication plan, using technology-based communication to their benefit.</w:t>
            </w:r>
          </w:p>
        </w:tc>
        <w:tc>
          <w:tcPr>
            <w:tcW w:w="2910" w:type="dxa"/>
            <w:shd w:val="clear" w:color="auto" w:fill="FCD8D3" w:themeFill="accent6" w:themeFillTint="33"/>
          </w:tcPr>
          <w:p w:rsidR="003E010F" w:rsidRDefault="00F05B4D" w:rsidP="007B2C64">
            <w:pPr>
              <w:spacing w:before="60" w:after="60"/>
              <w:rPr>
                <w:rFonts w:ascii="Calisto MT" w:hAnsi="Calisto MT"/>
                <w:b/>
                <w:sz w:val="20"/>
                <w:u w:val="single"/>
              </w:rPr>
            </w:pPr>
            <w:r>
              <w:rPr>
                <w:rFonts w:ascii="Calisto MT" w:hAnsi="Calisto MT"/>
                <w:b/>
                <w:sz w:val="20"/>
                <w:u w:val="single"/>
              </w:rPr>
              <w:t>Call to Action Paper</w:t>
            </w:r>
          </w:p>
          <w:p w:rsidR="00026DCF" w:rsidRPr="00026DCF" w:rsidRDefault="00026DCF" w:rsidP="007B2C64">
            <w:pPr>
              <w:spacing w:before="60" w:after="60"/>
              <w:rPr>
                <w:rFonts w:ascii="Calisto MT" w:hAnsi="Calisto MT"/>
                <w:sz w:val="20"/>
              </w:rPr>
            </w:pPr>
            <w:r>
              <w:rPr>
                <w:rFonts w:ascii="Calisto MT" w:hAnsi="Calisto MT"/>
                <w:sz w:val="20"/>
              </w:rPr>
              <w:t>Students will research a particular topic and demonstrate their knowledge of researching skills and expository and persuasive communication in call to action paper on their topic.  Their paper will include citations from credible sources and a works cited page.</w:t>
            </w:r>
          </w:p>
        </w:tc>
        <w:tc>
          <w:tcPr>
            <w:tcW w:w="2910" w:type="dxa"/>
            <w:gridSpan w:val="2"/>
            <w:shd w:val="clear" w:color="auto" w:fill="FCD8D3" w:themeFill="accent6" w:themeFillTint="33"/>
          </w:tcPr>
          <w:p w:rsidR="003E010F" w:rsidRDefault="00F05B4D" w:rsidP="007B2C64">
            <w:pPr>
              <w:spacing w:before="60" w:after="60"/>
              <w:rPr>
                <w:rFonts w:ascii="Calisto MT" w:hAnsi="Calisto MT"/>
                <w:b/>
                <w:sz w:val="20"/>
                <w:u w:val="single"/>
              </w:rPr>
            </w:pPr>
            <w:r>
              <w:rPr>
                <w:rFonts w:ascii="Calisto MT" w:hAnsi="Calisto MT"/>
                <w:b/>
                <w:sz w:val="20"/>
                <w:u w:val="single"/>
              </w:rPr>
              <w:t>Call to Action Speech</w:t>
            </w:r>
          </w:p>
          <w:p w:rsidR="00026DCF" w:rsidRPr="00026DCF" w:rsidRDefault="00026DCF" w:rsidP="007B2C64">
            <w:pPr>
              <w:spacing w:before="60" w:after="60"/>
              <w:rPr>
                <w:rFonts w:ascii="Calisto MT" w:hAnsi="Calisto MT"/>
                <w:sz w:val="20"/>
              </w:rPr>
            </w:pPr>
            <w:r>
              <w:rPr>
                <w:rFonts w:ascii="Calisto MT" w:hAnsi="Calisto MT"/>
                <w:sz w:val="20"/>
              </w:rPr>
              <w:t>Students will take their call to action paper and develop a speech, practicing the difference between written and oral language.  The goal of their speech is to persuade others to be concerned about their cause.  Students will utilize a visual aid in their speech.</w:t>
            </w:r>
          </w:p>
        </w:tc>
        <w:tc>
          <w:tcPr>
            <w:tcW w:w="2910" w:type="dxa"/>
            <w:shd w:val="clear" w:color="auto" w:fill="FCD8D3" w:themeFill="accent6" w:themeFillTint="33"/>
          </w:tcPr>
          <w:p w:rsidR="003E010F" w:rsidRDefault="00F05B4D" w:rsidP="007B2C64">
            <w:pPr>
              <w:spacing w:before="60" w:after="60"/>
              <w:rPr>
                <w:rFonts w:ascii="Calisto MT" w:hAnsi="Calisto MT"/>
                <w:sz w:val="20"/>
              </w:rPr>
            </w:pPr>
            <w:r>
              <w:rPr>
                <w:rFonts w:ascii="Calisto MT" w:hAnsi="Calisto MT"/>
                <w:b/>
                <w:sz w:val="20"/>
                <w:u w:val="single"/>
              </w:rPr>
              <w:t>Communication Portfolio</w:t>
            </w:r>
          </w:p>
          <w:p w:rsidR="00F05B4D" w:rsidRPr="00F05B4D" w:rsidRDefault="00DE27EB" w:rsidP="007B2C64">
            <w:pPr>
              <w:spacing w:before="60" w:after="60"/>
              <w:rPr>
                <w:rFonts w:ascii="Calisto MT" w:hAnsi="Calisto MT"/>
                <w:sz w:val="20"/>
              </w:rPr>
            </w:pPr>
            <w:r>
              <w:rPr>
                <w:rFonts w:ascii="Calisto MT" w:hAnsi="Calisto MT"/>
                <w:sz w:val="20"/>
              </w:rPr>
              <w:t>After researching, writing, and presenting on a particular topic, students will develop a communication portfolio to showcase the different types of communication pieces they would use to further raise awareness of their cause.  The portfolio will include some technology-based communication to demonstrate appropriate use of tools such as social networking, e-mail campaigns, blogs, etc.</w:t>
            </w:r>
            <w:bookmarkStart w:id="0" w:name="_GoBack"/>
            <w:bookmarkEnd w:id="0"/>
          </w:p>
        </w:tc>
      </w:tr>
      <w:tr w:rsidR="0006407B" w:rsidRPr="003228F0" w:rsidTr="00026DCF">
        <w:tc>
          <w:tcPr>
            <w:tcW w:w="1641" w:type="dxa"/>
            <w:shd w:val="clear" w:color="auto" w:fill="DBE0F4" w:themeFill="accent1" w:themeFillTint="33"/>
          </w:tcPr>
          <w:p w:rsidR="0006407B" w:rsidRPr="00507B76" w:rsidRDefault="0006407B" w:rsidP="007B2C64">
            <w:pPr>
              <w:spacing w:before="60" w:after="60"/>
              <w:jc w:val="center"/>
              <w:rPr>
                <w:rFonts w:ascii="Calisto MT" w:hAnsi="Calisto MT"/>
                <w:b/>
                <w:sz w:val="20"/>
              </w:rPr>
            </w:pPr>
            <w:r>
              <w:rPr>
                <w:rFonts w:ascii="Calisto MT" w:hAnsi="Calisto MT"/>
                <w:b/>
                <w:sz w:val="20"/>
              </w:rPr>
              <w:t>Final Exam</w:t>
            </w:r>
          </w:p>
        </w:tc>
        <w:tc>
          <w:tcPr>
            <w:tcW w:w="12867" w:type="dxa"/>
            <w:gridSpan w:val="5"/>
            <w:shd w:val="clear" w:color="auto" w:fill="DBE0F4" w:themeFill="accent1" w:themeFillTint="33"/>
          </w:tcPr>
          <w:p w:rsidR="0006407B" w:rsidRPr="003228F0" w:rsidRDefault="0006407B" w:rsidP="0006407B">
            <w:pPr>
              <w:spacing w:before="60" w:after="60"/>
              <w:rPr>
                <w:rFonts w:ascii="Calisto MT" w:hAnsi="Calisto MT"/>
                <w:sz w:val="20"/>
              </w:rPr>
            </w:pPr>
            <w:r>
              <w:rPr>
                <w:rFonts w:ascii="Calisto MT" w:hAnsi="Calisto MT"/>
                <w:sz w:val="20"/>
              </w:rPr>
              <w:t>After learning about the impact of technology on communication and creating a communication/PR portfolio based on their call to action research, students will reflect upon the impact of literacy and their growth throughout the semester.  Students will prepare and present their portfolio and reflection to the class.  Teachers will evaluate student growth in content, communication, and thinking skills from the pre-assessment and mid-year portfolio presentations.</w:t>
            </w:r>
          </w:p>
        </w:tc>
      </w:tr>
    </w:tbl>
    <w:p w:rsidR="00FA4AF0" w:rsidRDefault="00FA4AF0"/>
    <w:sectPr w:rsidR="00FA4AF0" w:rsidSect="00C81F4D">
      <w:headerReference w:type="even" r:id="rId8"/>
      <w:headerReference w:type="default" r:id="rId9"/>
      <w:footerReference w:type="even" r:id="rId10"/>
      <w:footerReference w:type="default" r:id="rId11"/>
      <w:pgSz w:w="15840" w:h="12240" w:orient="landscape" w:code="1"/>
      <w:pgMar w:top="1440" w:right="720" w:bottom="720" w:left="720" w:header="1008"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DCF" w:rsidRDefault="00026DCF" w:rsidP="00C54D69">
      <w:r>
        <w:separator/>
      </w:r>
    </w:p>
  </w:endnote>
  <w:endnote w:type="continuationSeparator" w:id="0">
    <w:p w:rsidR="00026DCF" w:rsidRDefault="00026DCF" w:rsidP="00C5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1463"/>
      <w:gridCol w:w="13167"/>
    </w:tblGrid>
    <w:tr w:rsidR="00026DCF" w:rsidTr="007B2C64">
      <w:tc>
        <w:tcPr>
          <w:tcW w:w="500" w:type="pct"/>
          <w:tcBorders>
            <w:top w:val="single" w:sz="4" w:space="0" w:color="11B1EA" w:themeColor="accent2" w:themeShade="BF"/>
          </w:tcBorders>
          <w:shd w:val="clear" w:color="auto" w:fill="4E67C8" w:themeFill="accent1"/>
        </w:tcPr>
        <w:p w:rsidR="00026DCF" w:rsidRDefault="00026DCF" w:rsidP="00C54D69">
          <w:pPr>
            <w:pStyle w:val="Footer"/>
            <w:rPr>
              <w:b/>
              <w:bCs/>
              <w:color w:val="FFFFFF" w:themeColor="background1"/>
            </w:rPr>
          </w:pPr>
          <w:r w:rsidRPr="007B2C64">
            <w:rPr>
              <w:color w:val="FFFFFF" w:themeColor="background1"/>
              <w:sz w:val="18"/>
            </w:rPr>
            <w:t>COURSE GUIDE</w:t>
          </w:r>
        </w:p>
      </w:tc>
      <w:tc>
        <w:tcPr>
          <w:tcW w:w="4500" w:type="pct"/>
          <w:tcBorders>
            <w:top w:val="single" w:sz="4" w:space="0" w:color="auto"/>
          </w:tcBorders>
        </w:tcPr>
        <w:p w:rsidR="00026DCF" w:rsidRDefault="00026DCF">
          <w:pPr>
            <w:pStyle w:val="Footer"/>
          </w:pPr>
          <w:r w:rsidRPr="00C54D69">
            <w:rPr>
              <w:b/>
            </w:rPr>
            <w:t>LITERACY</w:t>
          </w:r>
          <w:r>
            <w:t xml:space="preserve"> | </w:t>
          </w:r>
          <w:sdt>
            <w:sdtPr>
              <w:alias w:val="Company"/>
              <w:id w:val="75914618"/>
              <w:placeholder>
                <w:docPart w:val="22AFB18B56FC4509BDE8E5DE5C74B9AA"/>
              </w:placeholder>
              <w:dataBinding w:prefixMappings="xmlns:ns0='http://schemas.openxmlformats.org/officeDocument/2006/extended-properties'" w:xpath="/ns0:Properties[1]/ns0:Company[1]" w:storeItemID="{6668398D-A668-4E3E-A5EB-62B293D839F1}"/>
              <w:text/>
            </w:sdtPr>
            <w:sdtContent>
              <w:r>
                <w:t>Tolleson Union High School District</w:t>
              </w:r>
            </w:sdtContent>
          </w:sdt>
        </w:p>
      </w:tc>
    </w:tr>
  </w:tbl>
  <w:p w:rsidR="00026DCF" w:rsidRDefault="00026D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13167"/>
      <w:gridCol w:w="1463"/>
    </w:tblGrid>
    <w:tr w:rsidR="00026DCF" w:rsidTr="007B2C64">
      <w:tc>
        <w:tcPr>
          <w:tcW w:w="4500" w:type="pct"/>
          <w:tcBorders>
            <w:top w:val="single" w:sz="4" w:space="0" w:color="000000" w:themeColor="text1"/>
          </w:tcBorders>
        </w:tcPr>
        <w:p w:rsidR="00026DCF" w:rsidRDefault="00026DCF" w:rsidP="00C54D69">
          <w:pPr>
            <w:pStyle w:val="Footer"/>
            <w:jc w:val="right"/>
          </w:pPr>
          <w:sdt>
            <w:sdtPr>
              <w:alias w:val="Company"/>
              <w:id w:val="75971759"/>
              <w:dataBinding w:prefixMappings="xmlns:ns0='http://schemas.openxmlformats.org/officeDocument/2006/extended-properties'" w:xpath="/ns0:Properties[1]/ns0:Company[1]" w:storeItemID="{6668398D-A668-4E3E-A5EB-62B293D839F1}"/>
              <w:text/>
            </w:sdtPr>
            <w:sdtContent>
              <w:r>
                <w:t>Tolleson Union High School District</w:t>
              </w:r>
            </w:sdtContent>
          </w:sdt>
          <w:r>
            <w:t xml:space="preserve"> | </w:t>
          </w:r>
          <w:r w:rsidRPr="00C54D69">
            <w:rPr>
              <w:b/>
            </w:rPr>
            <w:t>LITERACY</w:t>
          </w:r>
        </w:p>
      </w:tc>
      <w:tc>
        <w:tcPr>
          <w:tcW w:w="500" w:type="pct"/>
          <w:tcBorders>
            <w:top w:val="single" w:sz="4" w:space="0" w:color="5ECCF3" w:themeColor="accent2"/>
          </w:tcBorders>
          <w:shd w:val="clear" w:color="auto" w:fill="4E67C8" w:themeFill="accent1"/>
        </w:tcPr>
        <w:p w:rsidR="00026DCF" w:rsidRPr="00C54D69" w:rsidRDefault="00026DCF" w:rsidP="00C54D69">
          <w:pPr>
            <w:pStyle w:val="Header"/>
            <w:jc w:val="right"/>
            <w:rPr>
              <w:color w:val="FFFFFF" w:themeColor="background1"/>
            </w:rPr>
          </w:pPr>
          <w:r w:rsidRPr="007B2C64">
            <w:rPr>
              <w:color w:val="FFFFFF" w:themeColor="background1"/>
              <w:sz w:val="18"/>
            </w:rPr>
            <w:t>COURSE GUIDE</w:t>
          </w:r>
        </w:p>
      </w:tc>
    </w:tr>
  </w:tbl>
  <w:p w:rsidR="00026DCF" w:rsidRDefault="00026D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DCF" w:rsidRDefault="00026DCF" w:rsidP="00C54D69">
      <w:r>
        <w:separator/>
      </w:r>
    </w:p>
  </w:footnote>
  <w:footnote w:type="continuationSeparator" w:id="0">
    <w:p w:rsidR="00026DCF" w:rsidRDefault="00026DCF" w:rsidP="00C54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DCF" w:rsidRDefault="00026DCF">
    <w:pPr>
      <w:pStyle w:val="Header"/>
    </w:pPr>
    <w:r>
      <w:rPr>
        <w:noProof/>
      </w:rPr>
      <mc:AlternateContent>
        <mc:Choice Requires="wpg">
          <w:drawing>
            <wp:anchor distT="0" distB="0" distL="114300" distR="114300" simplePos="0" relativeHeight="251661312" behindDoc="0" locked="0" layoutInCell="1" allowOverlap="1" wp14:anchorId="0193CA88" wp14:editId="1DCD8100">
              <wp:simplePos x="0" y="0"/>
              <wp:positionH relativeFrom="column">
                <wp:posOffset>-57150</wp:posOffset>
              </wp:positionH>
              <wp:positionV relativeFrom="paragraph">
                <wp:posOffset>-180975</wp:posOffset>
              </wp:positionV>
              <wp:extent cx="9172575" cy="285750"/>
              <wp:effectExtent l="0" t="0" r="28575" b="19050"/>
              <wp:wrapNone/>
              <wp:docPr id="6" name="Group 6"/>
              <wp:cNvGraphicFramePr/>
              <a:graphic xmlns:a="http://schemas.openxmlformats.org/drawingml/2006/main">
                <a:graphicData uri="http://schemas.microsoft.com/office/word/2010/wordprocessingGroup">
                  <wpg:wgp>
                    <wpg:cNvGrpSpPr/>
                    <wpg:grpSpPr>
                      <a:xfrm>
                        <a:off x="0" y="0"/>
                        <a:ext cx="9172575" cy="285750"/>
                        <a:chOff x="0" y="0"/>
                        <a:chExt cx="9172575" cy="285750"/>
                      </a:xfrm>
                    </wpg:grpSpPr>
                    <wps:wsp>
                      <wps:cNvPr id="3" name="Rectangle 197"/>
                      <wps:cNvSpPr>
                        <a:spLocks noChangeArrowheads="1"/>
                      </wps:cNvSpPr>
                      <wps:spPr bwMode="auto">
                        <a:xfrm>
                          <a:off x="28575" y="19050"/>
                          <a:ext cx="5848803" cy="246395"/>
                        </a:xfrm>
                        <a:prstGeom prst="rect">
                          <a:avLst/>
                        </a:prstGeom>
                        <a:solidFill>
                          <a:schemeClr val="bg1">
                            <a:lumMod val="50000"/>
                          </a:schemeClr>
                        </a:solidFill>
                        <a:extLst>
                          <a:ext uri="{91240B29-F687-4F45-9708-019B960494DF}">
                            <a14:hiddenLine xmlns:a14="http://schemas.microsoft.com/office/drawing/2010/main" w="19050">
                              <a:solidFill>
                                <a:srgbClr val="FFFFFF"/>
                              </a:solidFill>
                              <a:miter lim="800000"/>
                              <a:headEnd/>
                              <a:tailEnd/>
                            </a14:hiddenLine>
                          </a:ext>
                        </a:extLst>
                      </wps:spPr>
                      <wps:txbx>
                        <w:txbxContent>
                          <w:sdt>
                            <w:sdtPr>
                              <w:rPr>
                                <w:b/>
                                <w:color w:val="FFFFFF" w:themeColor="background1"/>
                                <w:szCs w:val="28"/>
                              </w:rPr>
                              <w:alias w:val="Title"/>
                              <w:id w:val="-550148816"/>
                              <w:dataBinding w:prefixMappings="xmlns:ns0='http://schemas.openxmlformats.org/package/2006/metadata/core-properties' xmlns:ns1='http://purl.org/dc/elements/1.1/'" w:xpath="/ns0:coreProperties[1]/ns1:title[1]" w:storeItemID="{6C3C8BC8-F283-45AE-878A-BAB7291924A1}"/>
                              <w:text/>
                            </w:sdtPr>
                            <w:sdtContent>
                              <w:p w:rsidR="00026DCF" w:rsidRPr="00C54D69" w:rsidRDefault="00026DCF" w:rsidP="00C54D69">
                                <w:pPr>
                                  <w:pStyle w:val="Header"/>
                                  <w:rPr>
                                    <w:b/>
                                    <w:color w:val="FFFFFF" w:themeColor="background1"/>
                                    <w:sz w:val="32"/>
                                    <w:szCs w:val="28"/>
                                  </w:rPr>
                                </w:pPr>
                                <w:r>
                                  <w:rPr>
                                    <w:b/>
                                    <w:color w:val="FFFFFF" w:themeColor="background1"/>
                                    <w:szCs w:val="28"/>
                                  </w:rPr>
                                  <w:t>ASSESSMENT OVERVIEW</w:t>
                                </w:r>
                              </w:p>
                            </w:sdtContent>
                          </w:sdt>
                        </w:txbxContent>
                      </wps:txbx>
                      <wps:bodyPr rot="0" vert="horz" wrap="square" lIns="91440" tIns="45720" rIns="91440" bIns="45720" anchor="ctr" anchorCtr="0" upright="1">
                        <a:noAutofit/>
                      </wps:bodyPr>
                    </wps:wsp>
                    <wps:wsp>
                      <wps:cNvPr id="4" name="Rectangle 198"/>
                      <wps:cNvSpPr>
                        <a:spLocks noChangeArrowheads="1"/>
                      </wps:cNvSpPr>
                      <wps:spPr bwMode="auto">
                        <a:xfrm>
                          <a:off x="5905500" y="19050"/>
                          <a:ext cx="3213681" cy="246395"/>
                        </a:xfrm>
                        <a:prstGeom prst="rect">
                          <a:avLst/>
                        </a:prstGeom>
                        <a:solidFill>
                          <a:schemeClr val="accent1"/>
                        </a:solidFill>
                        <a:extLst>
                          <a:ext uri="{91240B29-F687-4F45-9708-019B960494DF}">
                            <a14:hiddenLine xmlns:a14="http://schemas.microsoft.com/office/drawing/2010/main" w="25400">
                              <a:solidFill>
                                <a:srgbClr val="FFFFFF"/>
                              </a:solidFill>
                              <a:miter lim="800000"/>
                              <a:headEnd/>
                              <a:tailEnd/>
                            </a14:hiddenLine>
                          </a:ext>
                        </a:extLst>
                      </wps:spPr>
                      <wps:txbx>
                        <w:txbxContent>
                          <w:sdt>
                            <w:sdtPr>
                              <w:rPr>
                                <w:color w:val="FFFFFF" w:themeColor="background1"/>
                                <w:sz w:val="22"/>
                                <w:szCs w:val="36"/>
                              </w:rPr>
                              <w:alias w:val="Year"/>
                              <w:id w:val="728043829"/>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rsidR="00026DCF" w:rsidRDefault="00026DCF" w:rsidP="00C54D69">
                                <w:pPr>
                                  <w:pStyle w:val="Header"/>
                                  <w:jc w:val="right"/>
                                  <w:rPr>
                                    <w:color w:val="FFFFFF" w:themeColor="background1"/>
                                    <w:sz w:val="36"/>
                                    <w:szCs w:val="36"/>
                                  </w:rPr>
                                </w:pPr>
                                <w:r>
                                  <w:rPr>
                                    <w:color w:val="FFFFFF" w:themeColor="background1"/>
                                    <w:sz w:val="22"/>
                                    <w:szCs w:val="36"/>
                                  </w:rPr>
                                  <w:t>COURSE GUIDE</w:t>
                                </w:r>
                              </w:p>
                            </w:sdtContent>
                          </w:sdt>
                        </w:txbxContent>
                      </wps:txbx>
                      <wps:bodyPr rot="0" vert="horz" wrap="square" lIns="91440" tIns="45720" rIns="91440" bIns="45720" anchor="ctr" anchorCtr="0" upright="1">
                        <a:noAutofit/>
                      </wps:bodyPr>
                    </wps:wsp>
                    <wps:wsp>
                      <wps:cNvPr id="5" name="Rectangle 199"/>
                      <wps:cNvSpPr>
                        <a:spLocks noChangeArrowheads="1"/>
                      </wps:cNvSpPr>
                      <wps:spPr bwMode="auto">
                        <a:xfrm>
                          <a:off x="0" y="0"/>
                          <a:ext cx="9172575" cy="28575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6" o:spid="_x0000_s1026" style="position:absolute;margin-left:-4.5pt;margin-top:-14.25pt;width:722.25pt;height:22.5pt;z-index:251661312" coordsize="91725,2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">
              <v:rect id="Rectangle 197" o:spid="_x0000_s1027" style="position:absolute;left:285;top:190;width:58488;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Fc8EA&#10;AADaAAAADwAAAGRycy9kb3ducmV2LnhtbESPQWsCMRSE74L/ITyhN83aUrGr2UUKLe1FUYvnx+Z1&#10;s3Tzsk3Sdf33jSB4HGbmG2ZdDrYVPfnQOFYwn2UgiCunG64VfB3fpksQISJrbB2TggsFKIvxaI25&#10;dmfeU3+ItUgQDjkqMDF2uZShMmQxzFxHnLxv5y3GJH0ttcdzgttWPmbZQlpsOC0Y7OjVUPVz+LMK&#10;6JlNZWp/0i/Y77a/n/F4eddKPUyGzQpEpCHew7f2h1bwBNcr6QbI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khXPBAAAA2gAAAA8AAAAAAAAAAAAAAAAAmAIAAGRycy9kb3du&#10;cmV2LnhtbFBLBQYAAAAABAAEAPUAAACGAwAAAAA=&#10;" fillcolor="#7f7f7f [1612]" stroked="f" strokecolor="white" strokeweight="1.5pt">
                <v:textbox>
                  <w:txbxContent>
                    <w:sdt>
                      <w:sdtPr>
                        <w:rPr>
                          <w:b/>
                          <w:color w:val="FFFFFF" w:themeColor="background1"/>
                          <w:szCs w:val="28"/>
                        </w:rPr>
                        <w:alias w:val="Title"/>
                        <w:id w:val="-550148816"/>
                        <w:dataBinding w:prefixMappings="xmlns:ns0='http://schemas.openxmlformats.org/package/2006/metadata/core-properties' xmlns:ns1='http://purl.org/dc/elements/1.1/'" w:xpath="/ns0:coreProperties[1]/ns1:title[1]" w:storeItemID="{6C3C8BC8-F283-45AE-878A-BAB7291924A1}"/>
                        <w:text/>
                      </w:sdtPr>
                      <w:sdtEndPr/>
                      <w:sdtContent>
                        <w:p w:rsidR="00C54D69" w:rsidRPr="00C54D69" w:rsidRDefault="007B2C64" w:rsidP="00C54D69">
                          <w:pPr>
                            <w:pStyle w:val="Header"/>
                            <w:rPr>
                              <w:b/>
                              <w:color w:val="FFFFFF" w:themeColor="background1"/>
                              <w:sz w:val="32"/>
                              <w:szCs w:val="28"/>
                            </w:rPr>
                          </w:pPr>
                          <w:r>
                            <w:rPr>
                              <w:b/>
                              <w:color w:val="FFFFFF" w:themeColor="background1"/>
                              <w:szCs w:val="28"/>
                            </w:rPr>
                            <w:t>ASSESSMENT OVERVIEW</w:t>
                          </w:r>
                        </w:p>
                      </w:sdtContent>
                    </w:sdt>
                  </w:txbxContent>
                </v:textbox>
              </v:rect>
              <v:rect id="Rectangle 198" o:spid="_x0000_s1028" style="position:absolute;left:59055;top:190;width:32136;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VsQA&#10;AADaAAAADwAAAGRycy9kb3ducmV2LnhtbESPQWsCMRSE7wX/Q3iCN82uFFtWo4hg60EstV56e25e&#10;N0s3L0uSumt/fSMIPQ4z8w2zWPW2ERfyoXasIJ9kIIhLp2uuFJw+tuNnECEia2wck4IrBVgtBw8L&#10;LLTr+J0ux1iJBOFQoAITY1tIGUpDFsPEtcTJ+3LeYkzSV1J77BLcNnKaZTNpsea0YLCljaHy+/hj&#10;FTy95PZ82sg3a657//naNYffda7UaNiv5yAi9fE/fG/vtIJHuF1JN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P0VbEAAAA2gAAAA8AAAAAAAAAAAAAAAAAmAIAAGRycy9k&#10;b3ducmV2LnhtbFBLBQYAAAAABAAEAPUAAACJAwAAAAA=&#10;" fillcolor="#4e67c8 [3204]" stroked="f" strokecolor="white" strokeweight="2pt">
                <v:textbox>
                  <w:txbxContent>
                    <w:sdt>
                      <w:sdtPr>
                        <w:rPr>
                          <w:color w:val="FFFFFF" w:themeColor="background1"/>
                          <w:sz w:val="22"/>
                          <w:szCs w:val="36"/>
                        </w:rPr>
                        <w:alias w:val="Year"/>
                        <w:id w:val="728043829"/>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sdtContent>
                        <w:p w:rsidR="00C54D69" w:rsidRDefault="007B2C64" w:rsidP="00C54D69">
                          <w:pPr>
                            <w:pStyle w:val="Header"/>
                            <w:jc w:val="right"/>
                            <w:rPr>
                              <w:color w:val="FFFFFF" w:themeColor="background1"/>
                              <w:sz w:val="36"/>
                              <w:szCs w:val="36"/>
                            </w:rPr>
                          </w:pPr>
                          <w:r>
                            <w:rPr>
                              <w:color w:val="FFFFFF" w:themeColor="background1"/>
                              <w:sz w:val="22"/>
                              <w:szCs w:val="36"/>
                            </w:rPr>
                            <w:t>COURSE GUIDE</w:t>
                          </w:r>
                        </w:p>
                      </w:sdtContent>
                    </w:sdt>
                  </w:txbxContent>
                </v:textbox>
              </v:rect>
              <v:rect id="Rectangle 199" o:spid="_x0000_s1029" style="position:absolute;width:91725;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tEmsMA&#10;AADaAAAADwAAAGRycy9kb3ducmV2LnhtbESPT4vCMBTE7wt+h/AWvCxr6l+0axQRBPEgbF1kj4/m&#10;2Rabl5JErd/eCILHYWZ+w8yXranFlZyvLCvo9xIQxLnVFRcK/g6b7ykIH5A11pZJwZ08LBedjzmm&#10;2t74l65ZKESEsE9RQRlCk0rp85IM+p5tiKN3ss5giNIVUju8Rbip5SBJJtJgxXGhxIbWJeXn7GIU&#10;7Ebj5D8c+/YwPQ9ne1d/HSe7i1Ldz3b1AyJQG97hV3urFYzheSXe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tEmsMAAADaAAAADwAAAAAAAAAAAAAAAACYAgAAZHJzL2Rv&#10;d25yZXYueG1sUEsFBgAAAAAEAAQA9QAAAIgDAAAAAA==&#10;" filled="f" strokeweight="1pt"/>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DCF" w:rsidRDefault="00026DCF">
    <w:pPr>
      <w:pStyle w:val="Header"/>
    </w:pPr>
    <w:r>
      <w:rPr>
        <w:noProof/>
      </w:rPr>
      <mc:AlternateContent>
        <mc:Choice Requires="wpg">
          <w:drawing>
            <wp:anchor distT="0" distB="0" distL="114300" distR="114300" simplePos="0" relativeHeight="251657216" behindDoc="0" locked="0" layoutInCell="1" allowOverlap="1" wp14:anchorId="6FDA9C50" wp14:editId="30ABA110">
              <wp:simplePos x="0" y="0"/>
              <wp:positionH relativeFrom="column">
                <wp:posOffset>-57150</wp:posOffset>
              </wp:positionH>
              <wp:positionV relativeFrom="paragraph">
                <wp:posOffset>-171450</wp:posOffset>
              </wp:positionV>
              <wp:extent cx="9172575" cy="285750"/>
              <wp:effectExtent l="0" t="0" r="28575" b="19050"/>
              <wp:wrapNone/>
              <wp:docPr id="1" name="Group 1"/>
              <wp:cNvGraphicFramePr/>
              <a:graphic xmlns:a="http://schemas.openxmlformats.org/drawingml/2006/main">
                <a:graphicData uri="http://schemas.microsoft.com/office/word/2010/wordprocessingGroup">
                  <wpg:wgp>
                    <wpg:cNvGrpSpPr/>
                    <wpg:grpSpPr>
                      <a:xfrm>
                        <a:off x="0" y="0"/>
                        <a:ext cx="9172575" cy="285750"/>
                        <a:chOff x="0" y="0"/>
                        <a:chExt cx="9324975" cy="530225"/>
                      </a:xfrm>
                    </wpg:grpSpPr>
                    <wps:wsp>
                      <wps:cNvPr id="226" name="Rectangle 197"/>
                      <wps:cNvSpPr>
                        <a:spLocks noChangeArrowheads="1"/>
                      </wps:cNvSpPr>
                      <wps:spPr bwMode="auto">
                        <a:xfrm>
                          <a:off x="28575" y="28575"/>
                          <a:ext cx="5945979" cy="457200"/>
                        </a:xfrm>
                        <a:prstGeom prst="rect">
                          <a:avLst/>
                        </a:prstGeom>
                        <a:solidFill>
                          <a:schemeClr val="bg1">
                            <a:lumMod val="50000"/>
                          </a:schemeClr>
                        </a:solidFill>
                        <a:extLst>
                          <a:ext uri="{91240B29-F687-4F45-9708-019B960494DF}">
                            <a14:hiddenLine xmlns:a14="http://schemas.microsoft.com/office/drawing/2010/main" w="19050">
                              <a:solidFill>
                                <a:srgbClr val="FFFFFF"/>
                              </a:solidFill>
                              <a:miter lim="800000"/>
                              <a:headEnd/>
                              <a:tailEnd/>
                            </a14:hiddenLine>
                          </a:ext>
                        </a:extLst>
                      </wps:spPr>
                      <wps:txbx>
                        <w:txbxContent>
                          <w:sdt>
                            <w:sdtPr>
                              <w:rPr>
                                <w:b/>
                                <w:color w:val="FFFFFF" w:themeColor="background1"/>
                                <w:szCs w:val="28"/>
                              </w:rPr>
                              <w:alias w:val="Title"/>
                              <w:id w:val="538682326"/>
                              <w:dataBinding w:prefixMappings="xmlns:ns0='http://schemas.openxmlformats.org/package/2006/metadata/core-properties' xmlns:ns1='http://purl.org/dc/elements/1.1/'" w:xpath="/ns0:coreProperties[1]/ns1:title[1]" w:storeItemID="{6C3C8BC8-F283-45AE-878A-BAB7291924A1}"/>
                              <w:text/>
                            </w:sdtPr>
                            <w:sdtContent>
                              <w:p w:rsidR="00026DCF" w:rsidRPr="00C54D69" w:rsidRDefault="00026DCF">
                                <w:pPr>
                                  <w:pStyle w:val="Header"/>
                                  <w:rPr>
                                    <w:b/>
                                    <w:color w:val="FFFFFF" w:themeColor="background1"/>
                                    <w:sz w:val="32"/>
                                    <w:szCs w:val="28"/>
                                  </w:rPr>
                                </w:pPr>
                                <w:r>
                                  <w:rPr>
                                    <w:b/>
                                    <w:color w:val="FFFFFF" w:themeColor="background1"/>
                                    <w:szCs w:val="28"/>
                                  </w:rPr>
                                  <w:t>ASSESSMENT OVERVIEW</w:t>
                                </w:r>
                              </w:p>
                            </w:sdtContent>
                          </w:sdt>
                        </w:txbxContent>
                      </wps:txbx>
                      <wps:bodyPr rot="0" vert="horz" wrap="square" lIns="91440" tIns="45720" rIns="91440" bIns="45720" anchor="ctr" anchorCtr="0" upright="1">
                        <a:noAutofit/>
                      </wps:bodyPr>
                    </wps:wsp>
                    <wps:wsp>
                      <wps:cNvPr id="227" name="Rectangle 198"/>
                      <wps:cNvSpPr>
                        <a:spLocks noChangeArrowheads="1"/>
                      </wps:cNvSpPr>
                      <wps:spPr bwMode="auto">
                        <a:xfrm>
                          <a:off x="6000750" y="28575"/>
                          <a:ext cx="3267075" cy="457200"/>
                        </a:xfrm>
                        <a:prstGeom prst="rect">
                          <a:avLst/>
                        </a:prstGeom>
                        <a:solidFill>
                          <a:schemeClr val="accent1"/>
                        </a:solidFill>
                        <a:extLst>
                          <a:ext uri="{91240B29-F687-4F45-9708-019B960494DF}">
                            <a14:hiddenLine xmlns:a14="http://schemas.microsoft.com/office/drawing/2010/main" w="25400">
                              <a:solidFill>
                                <a:srgbClr val="FFFFFF"/>
                              </a:solidFill>
                              <a:miter lim="800000"/>
                              <a:headEnd/>
                              <a:tailEnd/>
                            </a14:hiddenLine>
                          </a:ext>
                        </a:extLst>
                      </wps:spPr>
                      <wps:txbx>
                        <w:txbxContent>
                          <w:sdt>
                            <w:sdtPr>
                              <w:rPr>
                                <w:color w:val="FFFFFF" w:themeColor="background1"/>
                                <w:sz w:val="22"/>
                                <w:szCs w:val="36"/>
                              </w:rPr>
                              <w:alias w:val="Year"/>
                              <w:id w:val="-1352100091"/>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rsidR="00026DCF" w:rsidRDefault="00026DCF" w:rsidP="00C54D69">
                                <w:pPr>
                                  <w:pStyle w:val="Header"/>
                                  <w:jc w:val="right"/>
                                  <w:rPr>
                                    <w:color w:val="FFFFFF" w:themeColor="background1"/>
                                    <w:sz w:val="36"/>
                                    <w:szCs w:val="36"/>
                                  </w:rPr>
                                </w:pPr>
                                <w:r>
                                  <w:rPr>
                                    <w:color w:val="FFFFFF" w:themeColor="background1"/>
                                    <w:sz w:val="22"/>
                                    <w:szCs w:val="36"/>
                                  </w:rPr>
                                  <w:t>COURSE GUIDE</w:t>
                                </w:r>
                              </w:p>
                            </w:sdtContent>
                          </w:sdt>
                        </w:txbxContent>
                      </wps:txbx>
                      <wps:bodyPr rot="0" vert="horz" wrap="square" lIns="91440" tIns="45720" rIns="91440" bIns="45720" anchor="ctr" anchorCtr="0" upright="1">
                        <a:noAutofit/>
                      </wps:bodyPr>
                    </wps:wsp>
                    <wps:wsp>
                      <wps:cNvPr id="228" name="Rectangle 199"/>
                      <wps:cNvSpPr>
                        <a:spLocks noChangeArrowheads="1"/>
                      </wps:cNvSpPr>
                      <wps:spPr bwMode="auto">
                        <a:xfrm>
                          <a:off x="0" y="0"/>
                          <a:ext cx="9324975" cy="53022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 o:spid="_x0000_s1030" style="position:absolute;margin-left:-4.5pt;margin-top:-13.5pt;width:722.25pt;height:22.5pt;z-index:251657216;mso-width-relative:margin;mso-height-relative:margin" coordsize="93249,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">
              <v:rect id="Rectangle 197" o:spid="_x0000_s1031" style="position:absolute;left:285;top:285;width:5946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wqsIA&#10;AADcAAAADwAAAGRycy9kb3ducmV2LnhtbESPQWsCMRSE74X+h/AK3mq2C5W6GkUKSr0o1dLzY/Pc&#10;LG5e1iSu6783guBxmJlvmOm8t43oyIfasYKPYQaCuHS65krB3375/gUiRGSNjWNScKUA89nryxQL&#10;7S78S90uViJBOBSowMTYFlKG0pDFMHQtcfIOzluMSfpKao+XBLeNzLNsJC3WnBYMtvRtqDzuzlYB&#10;fbIpTeX/9Ri77ea0jvvrSis1eOsXExCR+vgMP9o/WkGej+B+Jh0BOb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GDCqwgAAANwAAAAPAAAAAAAAAAAAAAAAAJgCAABkcnMvZG93&#10;bnJldi54bWxQSwUGAAAAAAQABAD1AAAAhwMAAAAA&#10;" fillcolor="#7f7f7f [1612]" stroked="f" strokecolor="white" strokeweight="1.5pt">
                <v:textbox>
                  <w:txbxContent>
                    <w:sdt>
                      <w:sdtPr>
                        <w:rPr>
                          <w:b/>
                          <w:color w:val="FFFFFF" w:themeColor="background1"/>
                          <w:szCs w:val="28"/>
                        </w:rPr>
                        <w:alias w:val="Title"/>
                        <w:id w:val="538682326"/>
                        <w:dataBinding w:prefixMappings="xmlns:ns0='http://schemas.openxmlformats.org/package/2006/metadata/core-properties' xmlns:ns1='http://purl.org/dc/elements/1.1/'" w:xpath="/ns0:coreProperties[1]/ns1:title[1]" w:storeItemID="{6C3C8BC8-F283-45AE-878A-BAB7291924A1}"/>
                        <w:text/>
                      </w:sdtPr>
                      <w:sdtEndPr/>
                      <w:sdtContent>
                        <w:p w:rsidR="00C54D69" w:rsidRPr="00C54D69" w:rsidRDefault="007B2C64">
                          <w:pPr>
                            <w:pStyle w:val="Header"/>
                            <w:rPr>
                              <w:b/>
                              <w:color w:val="FFFFFF" w:themeColor="background1"/>
                              <w:sz w:val="32"/>
                              <w:szCs w:val="28"/>
                            </w:rPr>
                          </w:pPr>
                          <w:r>
                            <w:rPr>
                              <w:b/>
                              <w:color w:val="FFFFFF" w:themeColor="background1"/>
                              <w:szCs w:val="28"/>
                            </w:rPr>
                            <w:t>ASSESSMENT OVERVIEW</w:t>
                          </w:r>
                        </w:p>
                      </w:sdtContent>
                    </w:sdt>
                  </w:txbxContent>
                </v:textbox>
              </v:rect>
              <v:rect id="Rectangle 198" o:spid="_x0000_s1032" style="position:absolute;left:60007;top:285;width:32671;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b/RMYA&#10;AADcAAAADwAAAGRycy9kb3ducmV2LnhtbESPQWsCMRSE74X+h/AK3mp296BlaxQRtB6kperF2+vm&#10;uVncvCxJ6q799U2h4HGYmW+Y2WKwrbiSD41jBfk4A0FcOd1wreB4WD+/gAgRWWPrmBTcKMBi/vgw&#10;w1K7nj/puo+1SBAOJSowMXallKEyZDGMXUecvLPzFmOSvpbaY5/gtpVFlk2kxYbTgsGOVoaqy/7b&#10;Kphucvt1XMkPa247f3rr2/efZa7U6GlYvoKINMR7+L+91QqKYgp/Z9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b/RMYAAADcAAAADwAAAAAAAAAAAAAAAACYAgAAZHJz&#10;L2Rvd25yZXYueG1sUEsFBgAAAAAEAAQA9QAAAIsDAAAAAA==&#10;" fillcolor="#4e67c8 [3204]" stroked="f" strokecolor="white" strokeweight="2pt">
                <v:textbox>
                  <w:txbxContent>
                    <w:sdt>
                      <w:sdtPr>
                        <w:rPr>
                          <w:color w:val="FFFFFF" w:themeColor="background1"/>
                          <w:sz w:val="22"/>
                          <w:szCs w:val="36"/>
                        </w:rPr>
                        <w:alias w:val="Year"/>
                        <w:id w:val="-1352100091"/>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sdtContent>
                        <w:p w:rsidR="00C54D69" w:rsidRDefault="007B2C64" w:rsidP="00C54D69">
                          <w:pPr>
                            <w:pStyle w:val="Header"/>
                            <w:jc w:val="right"/>
                            <w:rPr>
                              <w:color w:val="FFFFFF" w:themeColor="background1"/>
                              <w:sz w:val="36"/>
                              <w:szCs w:val="36"/>
                            </w:rPr>
                          </w:pPr>
                          <w:r>
                            <w:rPr>
                              <w:color w:val="FFFFFF" w:themeColor="background1"/>
                              <w:sz w:val="22"/>
                              <w:szCs w:val="36"/>
                            </w:rPr>
                            <w:t>COURSE GUIDE</w:t>
                          </w:r>
                        </w:p>
                      </w:sdtContent>
                    </w:sdt>
                  </w:txbxContent>
                </v:textbox>
              </v:rect>
              <v:rect id="Rectangle 199" o:spid="_x0000_s1033" style="position:absolute;width:93249;height:5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VCecEA&#10;AADcAAAADwAAAGRycy9kb3ducmV2LnhtbERPTYvCMBC9L/gfwgheFk2tu6LVKCII4mFhVcTj0Ixt&#10;sZmUJGr99+YgeHy87/myNbW4k/OVZQXDQQKCOLe64kLB8bDpT0D4gKyxtkwKnuRhueh8zTHT9sH/&#10;dN+HQsQQ9hkqKENoMil9XpJBP7ANceQu1hkMEbpCaoePGG5qmSbJWBqsODaU2NC6pPy6vxkFu5/f&#10;5BxOQ3uYXEfTP1d/n8a7m1K9bruagQjUho/47d5qBWka18Yz8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lQnnBAAAA3AAAAA8AAAAAAAAAAAAAAAAAmAIAAGRycy9kb3du&#10;cmV2LnhtbFBLBQYAAAAABAAEAPUAAACGAwAAAAA=&#10;" filled="f" strokeweight="1pt"/>
            </v:group>
          </w:pict>
        </mc:Fallback>
      </mc:AlternateContent>
    </w:r>
  </w:p>
  <w:p w:rsidR="00026DCF" w:rsidRDefault="00026D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D69"/>
    <w:rsid w:val="00026DCF"/>
    <w:rsid w:val="00037542"/>
    <w:rsid w:val="0006407B"/>
    <w:rsid w:val="001153FE"/>
    <w:rsid w:val="00141C23"/>
    <w:rsid w:val="001F0A35"/>
    <w:rsid w:val="00253049"/>
    <w:rsid w:val="002E7B7B"/>
    <w:rsid w:val="003E010F"/>
    <w:rsid w:val="006B47F4"/>
    <w:rsid w:val="007B2C64"/>
    <w:rsid w:val="007D7629"/>
    <w:rsid w:val="008F36F5"/>
    <w:rsid w:val="00971601"/>
    <w:rsid w:val="00C54D69"/>
    <w:rsid w:val="00C81F4D"/>
    <w:rsid w:val="00CB7FD8"/>
    <w:rsid w:val="00CE1897"/>
    <w:rsid w:val="00D04556"/>
    <w:rsid w:val="00DE27EB"/>
    <w:rsid w:val="00EF2A56"/>
    <w:rsid w:val="00F05B4D"/>
    <w:rsid w:val="00FA4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4D69"/>
    <w:pPr>
      <w:tabs>
        <w:tab w:val="center" w:pos="4680"/>
        <w:tab w:val="right" w:pos="9360"/>
      </w:tabs>
    </w:pPr>
  </w:style>
  <w:style w:type="character" w:customStyle="1" w:styleId="HeaderChar">
    <w:name w:val="Header Char"/>
    <w:basedOn w:val="DefaultParagraphFont"/>
    <w:link w:val="Header"/>
    <w:uiPriority w:val="99"/>
    <w:rsid w:val="00C54D69"/>
  </w:style>
  <w:style w:type="paragraph" w:styleId="Footer">
    <w:name w:val="footer"/>
    <w:basedOn w:val="Normal"/>
    <w:link w:val="FooterChar"/>
    <w:uiPriority w:val="99"/>
    <w:unhideWhenUsed/>
    <w:rsid w:val="00C54D69"/>
    <w:pPr>
      <w:tabs>
        <w:tab w:val="center" w:pos="4680"/>
        <w:tab w:val="right" w:pos="9360"/>
      </w:tabs>
    </w:pPr>
  </w:style>
  <w:style w:type="character" w:customStyle="1" w:styleId="FooterChar">
    <w:name w:val="Footer Char"/>
    <w:basedOn w:val="DefaultParagraphFont"/>
    <w:link w:val="Footer"/>
    <w:uiPriority w:val="99"/>
    <w:rsid w:val="00C54D69"/>
  </w:style>
  <w:style w:type="paragraph" w:styleId="BalloonText">
    <w:name w:val="Balloon Text"/>
    <w:basedOn w:val="Normal"/>
    <w:link w:val="BalloonTextChar"/>
    <w:uiPriority w:val="99"/>
    <w:semiHidden/>
    <w:unhideWhenUsed/>
    <w:rsid w:val="00C54D69"/>
    <w:rPr>
      <w:rFonts w:ascii="Tahoma" w:hAnsi="Tahoma" w:cs="Tahoma"/>
      <w:sz w:val="16"/>
      <w:szCs w:val="16"/>
    </w:rPr>
  </w:style>
  <w:style w:type="character" w:customStyle="1" w:styleId="BalloonTextChar">
    <w:name w:val="Balloon Text Char"/>
    <w:basedOn w:val="DefaultParagraphFont"/>
    <w:link w:val="BalloonText"/>
    <w:uiPriority w:val="99"/>
    <w:semiHidden/>
    <w:rsid w:val="00C54D69"/>
    <w:rPr>
      <w:rFonts w:ascii="Tahoma" w:hAnsi="Tahoma" w:cs="Tahoma"/>
      <w:sz w:val="16"/>
      <w:szCs w:val="16"/>
    </w:rPr>
  </w:style>
  <w:style w:type="table" w:styleId="TableGrid">
    <w:name w:val="Table Grid"/>
    <w:basedOn w:val="TableNormal"/>
    <w:uiPriority w:val="59"/>
    <w:rsid w:val="007B2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4D69"/>
    <w:pPr>
      <w:tabs>
        <w:tab w:val="center" w:pos="4680"/>
        <w:tab w:val="right" w:pos="9360"/>
      </w:tabs>
    </w:pPr>
  </w:style>
  <w:style w:type="character" w:customStyle="1" w:styleId="HeaderChar">
    <w:name w:val="Header Char"/>
    <w:basedOn w:val="DefaultParagraphFont"/>
    <w:link w:val="Header"/>
    <w:uiPriority w:val="99"/>
    <w:rsid w:val="00C54D69"/>
  </w:style>
  <w:style w:type="paragraph" w:styleId="Footer">
    <w:name w:val="footer"/>
    <w:basedOn w:val="Normal"/>
    <w:link w:val="FooterChar"/>
    <w:uiPriority w:val="99"/>
    <w:unhideWhenUsed/>
    <w:rsid w:val="00C54D69"/>
    <w:pPr>
      <w:tabs>
        <w:tab w:val="center" w:pos="4680"/>
        <w:tab w:val="right" w:pos="9360"/>
      </w:tabs>
    </w:pPr>
  </w:style>
  <w:style w:type="character" w:customStyle="1" w:styleId="FooterChar">
    <w:name w:val="Footer Char"/>
    <w:basedOn w:val="DefaultParagraphFont"/>
    <w:link w:val="Footer"/>
    <w:uiPriority w:val="99"/>
    <w:rsid w:val="00C54D69"/>
  </w:style>
  <w:style w:type="paragraph" w:styleId="BalloonText">
    <w:name w:val="Balloon Text"/>
    <w:basedOn w:val="Normal"/>
    <w:link w:val="BalloonTextChar"/>
    <w:uiPriority w:val="99"/>
    <w:semiHidden/>
    <w:unhideWhenUsed/>
    <w:rsid w:val="00C54D69"/>
    <w:rPr>
      <w:rFonts w:ascii="Tahoma" w:hAnsi="Tahoma" w:cs="Tahoma"/>
      <w:sz w:val="16"/>
      <w:szCs w:val="16"/>
    </w:rPr>
  </w:style>
  <w:style w:type="character" w:customStyle="1" w:styleId="BalloonTextChar">
    <w:name w:val="Balloon Text Char"/>
    <w:basedOn w:val="DefaultParagraphFont"/>
    <w:link w:val="BalloonText"/>
    <w:uiPriority w:val="99"/>
    <w:semiHidden/>
    <w:rsid w:val="00C54D69"/>
    <w:rPr>
      <w:rFonts w:ascii="Tahoma" w:hAnsi="Tahoma" w:cs="Tahoma"/>
      <w:sz w:val="16"/>
      <w:szCs w:val="16"/>
    </w:rPr>
  </w:style>
  <w:style w:type="table" w:styleId="TableGrid">
    <w:name w:val="Table Grid"/>
    <w:basedOn w:val="TableNormal"/>
    <w:uiPriority w:val="59"/>
    <w:rsid w:val="007B2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2AFB18B56FC4509BDE8E5DE5C74B9AA"/>
        <w:category>
          <w:name w:val="General"/>
          <w:gallery w:val="placeholder"/>
        </w:category>
        <w:types>
          <w:type w:val="bbPlcHdr"/>
        </w:types>
        <w:behaviors>
          <w:behavior w:val="content"/>
        </w:behaviors>
        <w:guid w:val="{3C39310A-06F3-4415-9874-410E0BB7623A}"/>
      </w:docPartPr>
      <w:docPartBody>
        <w:p w:rsidR="00846A10" w:rsidRDefault="00FA2C27" w:rsidP="00FA2C27">
          <w:pPr>
            <w:pStyle w:val="22AFB18B56FC4509BDE8E5DE5C74B9AA"/>
          </w:pPr>
          <w: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C27"/>
    <w:rsid w:val="007448C0"/>
    <w:rsid w:val="00846A10"/>
    <w:rsid w:val="00FA2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DB6B45E2064414BA0AD0756B669D0E1">
    <w:name w:val="4DB6B45E2064414BA0AD0756B669D0E1"/>
    <w:rsid w:val="00FA2C27"/>
  </w:style>
  <w:style w:type="paragraph" w:customStyle="1" w:styleId="0A25B533D8464B21861496B44B89A368">
    <w:name w:val="0A25B533D8464B21861496B44B89A368"/>
    <w:rsid w:val="00FA2C27"/>
  </w:style>
  <w:style w:type="paragraph" w:customStyle="1" w:styleId="FF312942EA784DB8BE6B81469E25A2BB">
    <w:name w:val="FF312942EA784DB8BE6B81469E25A2BB"/>
    <w:rsid w:val="00FA2C27"/>
  </w:style>
  <w:style w:type="paragraph" w:customStyle="1" w:styleId="22AFB18B56FC4509BDE8E5DE5C74B9AA">
    <w:name w:val="22AFB18B56FC4509BDE8E5DE5C74B9AA"/>
    <w:rsid w:val="00FA2C2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DB6B45E2064414BA0AD0756B669D0E1">
    <w:name w:val="4DB6B45E2064414BA0AD0756B669D0E1"/>
    <w:rsid w:val="00FA2C27"/>
  </w:style>
  <w:style w:type="paragraph" w:customStyle="1" w:styleId="0A25B533D8464B21861496B44B89A368">
    <w:name w:val="0A25B533D8464B21861496B44B89A368"/>
    <w:rsid w:val="00FA2C27"/>
  </w:style>
  <w:style w:type="paragraph" w:customStyle="1" w:styleId="FF312942EA784DB8BE6B81469E25A2BB">
    <w:name w:val="FF312942EA784DB8BE6B81469E25A2BB"/>
    <w:rsid w:val="00FA2C27"/>
  </w:style>
  <w:style w:type="paragraph" w:customStyle="1" w:styleId="22AFB18B56FC4509BDE8E5DE5C74B9AA">
    <w:name w:val="22AFB18B56FC4509BDE8E5DE5C74B9AA"/>
    <w:rsid w:val="00FA2C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COURSE GUIDE</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1030</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ASSESSMENT OVERVIEW</vt:lpstr>
    </vt:vector>
  </TitlesOfParts>
  <Company>Tolleson Union High School District</Company>
  <LinksUpToDate>false</LinksUpToDate>
  <CharactersWithSpaces>6890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OVERVIEW</dc:title>
  <dc:creator>Susan Carmody</dc:creator>
  <cp:lastModifiedBy>Susan Carmody</cp:lastModifiedBy>
  <cp:revision>16</cp:revision>
  <dcterms:created xsi:type="dcterms:W3CDTF">2012-04-02T21:12:00Z</dcterms:created>
  <dcterms:modified xsi:type="dcterms:W3CDTF">2012-04-02T21:46:00Z</dcterms:modified>
</cp:coreProperties>
</file>